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79AC2" w14:textId="6C286751" w:rsidR="00DA104F" w:rsidRPr="00DA104F" w:rsidRDefault="008419CB" w:rsidP="008419CB">
      <w:pPr>
        <w:pStyle w:val="Pealkiri1"/>
      </w:pPr>
      <w:r>
        <w:t xml:space="preserve">Request for </w:t>
      </w:r>
      <w:r w:rsidR="00DA104F">
        <w:t>information on restrictions on</w:t>
      </w:r>
      <w:r w:rsidR="00587A4B">
        <w:t xml:space="preserve"> who can take up</w:t>
      </w:r>
      <w:r w:rsidR="00DA104F">
        <w:t xml:space="preserve"> training </w:t>
      </w:r>
      <w:r w:rsidR="006341DC">
        <w:t>roles</w:t>
      </w:r>
      <w:r w:rsidR="006341DC" w:rsidRPr="00DA104F">
        <w:t xml:space="preserve"> </w:t>
      </w:r>
      <w:r w:rsidR="00DA104F">
        <w:t>in healthcare systems</w:t>
      </w:r>
    </w:p>
    <w:p w14:paraId="78D3D594" w14:textId="77777777" w:rsidR="00DA104F" w:rsidRPr="007E4E07" w:rsidRDefault="00DA104F" w:rsidP="00DA104F">
      <w:pPr>
        <w:pStyle w:val="Charttitle"/>
      </w:pPr>
      <w:r>
        <w:t>Purpose</w:t>
      </w:r>
    </w:p>
    <w:p w14:paraId="5BC06C88" w14:textId="77777777" w:rsidR="00DB2D47" w:rsidRDefault="006341DC" w:rsidP="006341DC">
      <w:pPr>
        <w:pStyle w:val="BodyText1"/>
      </w:pPr>
      <w:r w:rsidRPr="006341DC">
        <w:t xml:space="preserve">We would appreciate your help in finding out about any restrictions on who can access doctor training roles in the healthcare jurisdiction </w:t>
      </w:r>
      <w:r>
        <w:t xml:space="preserve">for which </w:t>
      </w:r>
      <w:r w:rsidRPr="006341DC">
        <w:t>you have regulatory responsibilities</w:t>
      </w:r>
      <w:r>
        <w:t>.</w:t>
      </w:r>
    </w:p>
    <w:p w14:paraId="29DC7F7B" w14:textId="21DC97DD" w:rsidR="006341DC" w:rsidRDefault="006341DC" w:rsidP="006341DC">
      <w:pPr>
        <w:pStyle w:val="BodyText1"/>
      </w:pPr>
      <w:r>
        <w:t>S</w:t>
      </w:r>
      <w:r w:rsidRPr="006341DC">
        <w:t>pecifically, if such restrictions exist</w:t>
      </w:r>
      <w:r w:rsidR="00DB2D47">
        <w:t>,</w:t>
      </w:r>
      <w:r w:rsidRPr="006341DC">
        <w:t xml:space="preserve"> how </w:t>
      </w:r>
      <w:r w:rsidR="00DB2D47">
        <w:t xml:space="preserve">do </w:t>
      </w:r>
      <w:r w:rsidRPr="006341DC">
        <w:t>they relate to</w:t>
      </w:r>
      <w:r w:rsidR="00DB2D47">
        <w:t xml:space="preserve"> where doctors graduated and to doctors’ </w:t>
      </w:r>
      <w:r w:rsidRPr="006341DC">
        <w:t>nationality.</w:t>
      </w:r>
    </w:p>
    <w:p w14:paraId="6045A4F9" w14:textId="77777777" w:rsidR="00DA104F" w:rsidRDefault="00DA104F" w:rsidP="00DA104F">
      <w:pPr>
        <w:pStyle w:val="Charttitle"/>
      </w:pPr>
      <w:r>
        <w:t>UK context</w:t>
      </w:r>
    </w:p>
    <w:p w14:paraId="6AD6C26A" w14:textId="1E57C978" w:rsidR="00DA104F" w:rsidRDefault="00DA104F" w:rsidP="00DA104F">
      <w:pPr>
        <w:pStyle w:val="BodyText1"/>
      </w:pPr>
      <w:r w:rsidRPr="007E4E07">
        <w:t>In the UK</w:t>
      </w:r>
      <w:r>
        <w:t>, after</w:t>
      </w:r>
      <w:r w:rsidRPr="007E4E07">
        <w:t xml:space="preserve"> an individual undertakes an initial medical degree</w:t>
      </w:r>
      <w:r w:rsidR="002829E1">
        <w:t xml:space="preserve"> in the UK and moves into employment</w:t>
      </w:r>
      <w:r w:rsidRPr="007E4E07">
        <w:t xml:space="preserve">, </w:t>
      </w:r>
      <w:r>
        <w:t>they</w:t>
      </w:r>
      <w:r w:rsidRPr="007E4E07">
        <w:t xml:space="preserve"> enter the foundation programme</w:t>
      </w:r>
      <w:r>
        <w:t>.</w:t>
      </w:r>
      <w:r w:rsidRPr="007E4E07">
        <w:t xml:space="preserve"> </w:t>
      </w:r>
      <w:r>
        <w:t>T</w:t>
      </w:r>
      <w:r w:rsidRPr="007E4E07">
        <w:t xml:space="preserve">he foundation programme </w:t>
      </w:r>
      <w:r>
        <w:t xml:space="preserve">is </w:t>
      </w:r>
      <w:r w:rsidRPr="007E4E07">
        <w:t xml:space="preserve">two years of core post-graduate training that constitute a transition from university. </w:t>
      </w:r>
    </w:p>
    <w:p w14:paraId="4BED542B" w14:textId="78757C77" w:rsidR="00DA104F" w:rsidRDefault="00DA104F" w:rsidP="00DA104F">
      <w:pPr>
        <w:pStyle w:val="BodyText1"/>
      </w:pPr>
      <w:r w:rsidRPr="007E4E07">
        <w:t xml:space="preserve">Doctors are required to complete at least a year of the foundation programme before they receive full registration with the GMC. Following completion of the foundation programme, doctors may </w:t>
      </w:r>
      <w:r w:rsidR="002829E1">
        <w:t>move</w:t>
      </w:r>
      <w:r w:rsidR="002829E1" w:rsidRPr="007E4E07">
        <w:t xml:space="preserve"> </w:t>
      </w:r>
      <w:r w:rsidR="002829E1">
        <w:t>in</w:t>
      </w:r>
      <w:r w:rsidRPr="007E4E07">
        <w:t xml:space="preserve">to enter ‘specialty training’ </w:t>
      </w:r>
      <w:r w:rsidR="00093A3B" w:rsidRPr="007E4E07">
        <w:t>– undertaking</w:t>
      </w:r>
      <w:r w:rsidRPr="007E4E07">
        <w:t xml:space="preserve"> further postgraduate training in order to become a specialist (e.g. a surgeon) or a General Practitioner.</w:t>
      </w:r>
    </w:p>
    <w:p w14:paraId="6AC2D29B" w14:textId="18A4B123" w:rsidR="00DA104F" w:rsidRDefault="00DA104F" w:rsidP="00DA104F">
      <w:pPr>
        <w:pStyle w:val="BodyText1"/>
      </w:pPr>
      <w:r>
        <w:t>In</w:t>
      </w:r>
      <w:r w:rsidRPr="007E4E07">
        <w:t xml:space="preserve"> the UK</w:t>
      </w:r>
      <w:r>
        <w:t>,</w:t>
      </w:r>
      <w:r w:rsidRPr="007E4E07">
        <w:t xml:space="preserve"> </w:t>
      </w:r>
      <w:r w:rsidR="002829E1">
        <w:t>each UK healthcare system</w:t>
      </w:r>
      <w:r w:rsidR="002829E1" w:rsidRPr="007E4E07">
        <w:t xml:space="preserve"> </w:t>
      </w:r>
      <w:r w:rsidRPr="007E4E07">
        <w:t>fund</w:t>
      </w:r>
      <w:r w:rsidR="002829E1">
        <w:t>s</w:t>
      </w:r>
      <w:r w:rsidRPr="007E4E07">
        <w:t xml:space="preserve"> and allocate</w:t>
      </w:r>
      <w:r w:rsidR="002829E1">
        <w:t>s</w:t>
      </w:r>
      <w:r>
        <w:t xml:space="preserve"> a number of</w:t>
      </w:r>
      <w:r w:rsidRPr="007E4E07">
        <w:t xml:space="preserve"> foundation programme posts to fit the size of the UK graduate cohort</w:t>
      </w:r>
      <w:r>
        <w:t>. N</w:t>
      </w:r>
      <w:r w:rsidRPr="007E4E07">
        <w:t>on-UK grad</w:t>
      </w:r>
      <w:r w:rsidR="00755DBA">
        <w:t>uate</w:t>
      </w:r>
      <w:r w:rsidRPr="007E4E07">
        <w:t xml:space="preserve">s </w:t>
      </w:r>
      <w:r>
        <w:t xml:space="preserve">are only </w:t>
      </w:r>
      <w:r w:rsidRPr="007E4E07">
        <w:t>considered for foundation programme posts</w:t>
      </w:r>
      <w:r>
        <w:t xml:space="preserve"> where </w:t>
      </w:r>
      <w:r w:rsidRPr="007E4E07">
        <w:t>UK grad</w:t>
      </w:r>
      <w:r>
        <w:t>uates have</w:t>
      </w:r>
      <w:r w:rsidR="00755DBA">
        <w:t xml:space="preserve"> not filled all of</w:t>
      </w:r>
      <w:r>
        <w:t xml:space="preserve"> </w:t>
      </w:r>
      <w:r w:rsidRPr="007E4E07">
        <w:t>the foundation programme</w:t>
      </w:r>
      <w:r w:rsidR="00755DBA">
        <w:t xml:space="preserve"> posts</w:t>
      </w:r>
      <w:r>
        <w:t>.</w:t>
      </w:r>
    </w:p>
    <w:p w14:paraId="7DEE8727" w14:textId="40E74CBB" w:rsidR="00401FD9" w:rsidRDefault="007E4E07" w:rsidP="00755DBA">
      <w:pPr>
        <w:pStyle w:val="Charttitle"/>
        <w:keepNext/>
      </w:pPr>
      <w:r>
        <w:t>Respondent details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106"/>
        <w:gridCol w:w="5409"/>
      </w:tblGrid>
      <w:tr w:rsidR="007E4E07" w:rsidRPr="007E4E07" w14:paraId="20F6E543" w14:textId="4C5FADA2" w:rsidTr="00DA104F">
        <w:tc>
          <w:tcPr>
            <w:tcW w:w="4106" w:type="dxa"/>
            <w:shd w:val="clear" w:color="auto" w:fill="79CDE0" w:themeFill="background2" w:themeFillTint="99"/>
          </w:tcPr>
          <w:p w14:paraId="79BB4945" w14:textId="7B8B81A1" w:rsidR="007E4E07" w:rsidRPr="00DA104F" w:rsidRDefault="007E4E07" w:rsidP="0051720C">
            <w:pPr>
              <w:pStyle w:val="BodyText1"/>
              <w:rPr>
                <w:b/>
                <w:bCs/>
              </w:rPr>
            </w:pPr>
            <w:r w:rsidRPr="00DA104F">
              <w:rPr>
                <w:b/>
                <w:bCs/>
              </w:rPr>
              <w:t>Country/</w:t>
            </w:r>
            <w:r w:rsidR="00F419DF">
              <w:rPr>
                <w:b/>
                <w:bCs/>
              </w:rPr>
              <w:t>state/</w:t>
            </w:r>
            <w:r w:rsidRPr="00DA104F">
              <w:rPr>
                <w:b/>
                <w:bCs/>
              </w:rPr>
              <w:t>jurisdiction</w:t>
            </w:r>
          </w:p>
        </w:tc>
        <w:tc>
          <w:tcPr>
            <w:tcW w:w="5409" w:type="dxa"/>
          </w:tcPr>
          <w:p w14:paraId="0D94F499" w14:textId="24A96B23" w:rsidR="007E4E07" w:rsidRPr="007E4E07" w:rsidRDefault="00372DCE" w:rsidP="0051720C">
            <w:pPr>
              <w:pStyle w:val="BodyText1"/>
            </w:pPr>
            <w:r>
              <w:t>Estonia</w:t>
            </w:r>
          </w:p>
        </w:tc>
      </w:tr>
      <w:tr w:rsidR="007E4E07" w:rsidRPr="007E4E07" w14:paraId="59C5F2CC" w14:textId="267855C5" w:rsidTr="00DA104F">
        <w:tc>
          <w:tcPr>
            <w:tcW w:w="4106" w:type="dxa"/>
            <w:shd w:val="clear" w:color="auto" w:fill="79CDE0" w:themeFill="background2" w:themeFillTint="99"/>
          </w:tcPr>
          <w:p w14:paraId="3AC6054B" w14:textId="1E4A1E22" w:rsidR="007E4E07" w:rsidRPr="00DA104F" w:rsidRDefault="00755DBA" w:rsidP="0051720C">
            <w:pPr>
              <w:pStyle w:val="BodyText1"/>
              <w:rPr>
                <w:b/>
                <w:bCs/>
              </w:rPr>
            </w:pPr>
            <w:r>
              <w:rPr>
                <w:b/>
                <w:bCs/>
              </w:rPr>
              <w:t>Name of organisation</w:t>
            </w:r>
          </w:p>
        </w:tc>
        <w:tc>
          <w:tcPr>
            <w:tcW w:w="5409" w:type="dxa"/>
          </w:tcPr>
          <w:p w14:paraId="717F2547" w14:textId="2C3C5E45" w:rsidR="007E4E07" w:rsidRPr="007E4E07" w:rsidRDefault="00372DCE" w:rsidP="0051720C">
            <w:pPr>
              <w:pStyle w:val="BodyText1"/>
            </w:pPr>
            <w:r>
              <w:t>Health Board (</w:t>
            </w:r>
            <w:proofErr w:type="spellStart"/>
            <w:r>
              <w:t>Terviseamet</w:t>
            </w:r>
            <w:proofErr w:type="spellEnd"/>
            <w:r>
              <w:t>)</w:t>
            </w:r>
          </w:p>
        </w:tc>
      </w:tr>
      <w:tr w:rsidR="007E4E07" w:rsidRPr="007E4E07" w14:paraId="1E4F2A84" w14:textId="35C61645" w:rsidTr="00DA104F">
        <w:tc>
          <w:tcPr>
            <w:tcW w:w="4106" w:type="dxa"/>
            <w:shd w:val="clear" w:color="auto" w:fill="79CDE0" w:themeFill="background2" w:themeFillTint="99"/>
          </w:tcPr>
          <w:p w14:paraId="1A00732C" w14:textId="4C8D4D28" w:rsidR="007E4E07" w:rsidRPr="00DA104F" w:rsidRDefault="007E4E07" w:rsidP="0051720C">
            <w:pPr>
              <w:pStyle w:val="BodyText1"/>
              <w:rPr>
                <w:b/>
                <w:bCs/>
              </w:rPr>
            </w:pPr>
            <w:r w:rsidRPr="00DA104F">
              <w:rPr>
                <w:b/>
                <w:bCs/>
              </w:rPr>
              <w:t xml:space="preserve">Name and position of </w:t>
            </w:r>
            <w:r w:rsidR="00AD64C3">
              <w:rPr>
                <w:b/>
                <w:bCs/>
              </w:rPr>
              <w:t>person</w:t>
            </w:r>
            <w:r w:rsidRPr="00DA104F">
              <w:rPr>
                <w:b/>
                <w:bCs/>
              </w:rPr>
              <w:t xml:space="preserve"> completing</w:t>
            </w:r>
            <w:r w:rsidR="00AD64C3">
              <w:rPr>
                <w:b/>
                <w:bCs/>
              </w:rPr>
              <w:t xml:space="preserve"> the survey</w:t>
            </w:r>
          </w:p>
        </w:tc>
        <w:tc>
          <w:tcPr>
            <w:tcW w:w="5409" w:type="dxa"/>
          </w:tcPr>
          <w:p w14:paraId="0B512A1D" w14:textId="5FA8C833" w:rsidR="007E4E07" w:rsidRPr="007E4E07" w:rsidRDefault="00372DCE" w:rsidP="0051720C">
            <w:pPr>
              <w:pStyle w:val="BodyText1"/>
            </w:pPr>
            <w:r>
              <w:t>Liina Saar, Service Manager – Recognition And Registration of Health Care Professionals</w:t>
            </w:r>
          </w:p>
        </w:tc>
      </w:tr>
      <w:tr w:rsidR="007E4E07" w:rsidRPr="007E4E07" w14:paraId="5CDFF06C" w14:textId="43C9543B" w:rsidTr="00DA104F">
        <w:tc>
          <w:tcPr>
            <w:tcW w:w="4106" w:type="dxa"/>
            <w:shd w:val="clear" w:color="auto" w:fill="79CDE0" w:themeFill="background2" w:themeFillTint="99"/>
          </w:tcPr>
          <w:p w14:paraId="5E1EC106" w14:textId="0331FDB7" w:rsidR="007E4E07" w:rsidRPr="00DA104F" w:rsidRDefault="00DA104F" w:rsidP="0051720C">
            <w:pPr>
              <w:pStyle w:val="BodyText1"/>
              <w:rPr>
                <w:b/>
                <w:bCs/>
              </w:rPr>
            </w:pPr>
            <w:r>
              <w:rPr>
                <w:b/>
                <w:bCs/>
              </w:rPr>
              <w:t>Can we</w:t>
            </w:r>
            <w:r w:rsidR="007E4E07" w:rsidRPr="00DA104F">
              <w:rPr>
                <w:b/>
                <w:bCs/>
              </w:rPr>
              <w:t xml:space="preserve"> contact</w:t>
            </w:r>
            <w:r>
              <w:rPr>
                <w:b/>
                <w:bCs/>
              </w:rPr>
              <w:t xml:space="preserve"> you with</w:t>
            </w:r>
            <w:r w:rsidR="007E4E07" w:rsidRPr="00DA104F">
              <w:rPr>
                <w:b/>
                <w:bCs/>
              </w:rPr>
              <w:t xml:space="preserve"> follow-up questions if necessary?</w:t>
            </w:r>
          </w:p>
        </w:tc>
        <w:tc>
          <w:tcPr>
            <w:tcW w:w="5409" w:type="dxa"/>
          </w:tcPr>
          <w:p w14:paraId="1DB13008" w14:textId="5D4E33FE" w:rsidR="007E4E07" w:rsidRPr="007E4E07" w:rsidRDefault="00372DCE" w:rsidP="0051720C">
            <w:pPr>
              <w:pStyle w:val="BodyText1"/>
            </w:pPr>
            <w:r>
              <w:t>Yes, you can</w:t>
            </w:r>
          </w:p>
        </w:tc>
      </w:tr>
      <w:tr w:rsidR="007E4E07" w:rsidRPr="007E4E07" w14:paraId="49C92244" w14:textId="77777777" w:rsidTr="00DA104F">
        <w:tc>
          <w:tcPr>
            <w:tcW w:w="4106" w:type="dxa"/>
            <w:shd w:val="clear" w:color="auto" w:fill="79CDE0" w:themeFill="background2" w:themeFillTint="99"/>
          </w:tcPr>
          <w:p w14:paraId="0B7AF554" w14:textId="2E79D7DB" w:rsidR="007E4E07" w:rsidRPr="00DA104F" w:rsidRDefault="007E4E07" w:rsidP="0051720C">
            <w:pPr>
              <w:pStyle w:val="BodyText1"/>
              <w:rPr>
                <w:b/>
                <w:bCs/>
              </w:rPr>
            </w:pPr>
            <w:r w:rsidRPr="00DA104F">
              <w:rPr>
                <w:b/>
                <w:bCs/>
              </w:rPr>
              <w:t>Contact details</w:t>
            </w:r>
          </w:p>
        </w:tc>
        <w:tc>
          <w:tcPr>
            <w:tcW w:w="5409" w:type="dxa"/>
          </w:tcPr>
          <w:p w14:paraId="07224BF8" w14:textId="587BA3B7" w:rsidR="007E4E07" w:rsidRPr="007E4E07" w:rsidRDefault="00372DCE" w:rsidP="0051720C">
            <w:pPr>
              <w:pStyle w:val="BodyText1"/>
            </w:pPr>
            <w:r>
              <w:t>Liina.saar@terviseamet.ee</w:t>
            </w:r>
          </w:p>
        </w:tc>
      </w:tr>
    </w:tbl>
    <w:p w14:paraId="08492424" w14:textId="20DE45D2" w:rsidR="007E4E07" w:rsidRDefault="007E4E07" w:rsidP="00DA104F">
      <w:pPr>
        <w:pStyle w:val="Charttitle"/>
        <w:keepNext/>
      </w:pPr>
      <w:r>
        <w:lastRenderedPageBreak/>
        <w:t>Questions</w:t>
      </w:r>
    </w:p>
    <w:tbl>
      <w:tblPr>
        <w:tblStyle w:val="Kontuurtabel"/>
        <w:tblW w:w="5000" w:type="pct"/>
        <w:tblLook w:val="04A0" w:firstRow="1" w:lastRow="0" w:firstColumn="1" w:lastColumn="0" w:noHBand="0" w:noVBand="1"/>
      </w:tblPr>
      <w:tblGrid>
        <w:gridCol w:w="818"/>
        <w:gridCol w:w="8697"/>
      </w:tblGrid>
      <w:tr w:rsidR="00D053BB" w:rsidRPr="00D053BB" w14:paraId="2BD73E02" w14:textId="77777777" w:rsidTr="00AF1450">
        <w:trPr>
          <w:cantSplit/>
        </w:trPr>
        <w:tc>
          <w:tcPr>
            <w:tcW w:w="5000" w:type="pct"/>
            <w:gridSpan w:val="2"/>
            <w:shd w:val="clear" w:color="auto" w:fill="79CDE0" w:themeFill="background2" w:themeFillTint="99"/>
          </w:tcPr>
          <w:p w14:paraId="2986135E" w14:textId="7BE47764" w:rsidR="00D80739" w:rsidRDefault="00755DBA" w:rsidP="00AC76DA">
            <w:pPr>
              <w:pStyle w:val="BodyText1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Are </w:t>
            </w:r>
            <w:r w:rsidR="00D053BB" w:rsidRPr="00DA104F">
              <w:rPr>
                <w:b/>
                <w:bCs/>
              </w:rPr>
              <w:t>any rules or guidelines</w:t>
            </w:r>
            <w:r>
              <w:rPr>
                <w:b/>
                <w:bCs/>
              </w:rPr>
              <w:t xml:space="preserve"> applied within your country</w:t>
            </w:r>
            <w:r w:rsidR="00D053BB" w:rsidRPr="00DA104F">
              <w:rPr>
                <w:b/>
                <w:bCs/>
              </w:rPr>
              <w:t xml:space="preserve"> to </w:t>
            </w:r>
            <w:proofErr w:type="spellStart"/>
            <w:r w:rsidR="00D053BB" w:rsidRPr="00DA104F">
              <w:rPr>
                <w:b/>
                <w:bCs/>
              </w:rPr>
              <w:t>reserve</w:t>
            </w:r>
            <w:proofErr w:type="spellEnd"/>
            <w:r>
              <w:rPr>
                <w:b/>
                <w:bCs/>
              </w:rPr>
              <w:t>,</w:t>
            </w:r>
            <w:r w:rsidR="00D053BB" w:rsidRPr="00DA104F">
              <w:rPr>
                <w:b/>
                <w:bCs/>
              </w:rPr>
              <w:t xml:space="preserve"> protect</w:t>
            </w:r>
            <w:r>
              <w:rPr>
                <w:b/>
                <w:bCs/>
              </w:rPr>
              <w:t>, or give preference to</w:t>
            </w:r>
            <w:r w:rsidR="00D053BB" w:rsidRPr="00DA104F">
              <w:rPr>
                <w:b/>
                <w:bCs/>
              </w:rPr>
              <w:t xml:space="preserve"> training places for doctors who graduated in </w:t>
            </w:r>
            <w:r w:rsidR="00F419DF">
              <w:rPr>
                <w:b/>
                <w:bCs/>
              </w:rPr>
              <w:t>your country/state/</w:t>
            </w:r>
            <w:r w:rsidR="00F604F3">
              <w:rPr>
                <w:b/>
                <w:bCs/>
              </w:rPr>
              <w:t xml:space="preserve"> </w:t>
            </w:r>
            <w:r w:rsidR="00F419DF">
              <w:rPr>
                <w:b/>
                <w:bCs/>
              </w:rPr>
              <w:t>jurisdiction</w:t>
            </w:r>
            <w:r w:rsidR="00D053BB" w:rsidRPr="00DA104F">
              <w:rPr>
                <w:b/>
                <w:bCs/>
              </w:rPr>
              <w:t xml:space="preserve">, or </w:t>
            </w:r>
            <w:r w:rsidR="00093A3B">
              <w:rPr>
                <w:b/>
                <w:bCs/>
              </w:rPr>
              <w:t xml:space="preserve">to </w:t>
            </w:r>
            <w:r w:rsidR="00D053BB" w:rsidRPr="00DA104F">
              <w:rPr>
                <w:b/>
                <w:bCs/>
              </w:rPr>
              <w:t xml:space="preserve">limit training places for doctors who graduated </w:t>
            </w:r>
            <w:r w:rsidR="00F419DF">
              <w:rPr>
                <w:b/>
                <w:bCs/>
              </w:rPr>
              <w:t xml:space="preserve">outside of your </w:t>
            </w:r>
            <w:r w:rsidR="00F604F3">
              <w:rPr>
                <w:b/>
                <w:bCs/>
              </w:rPr>
              <w:t>country/state/jurisdiction</w:t>
            </w:r>
            <w:r w:rsidR="00DB2D47">
              <w:rPr>
                <w:b/>
                <w:bCs/>
              </w:rPr>
              <w:t>, or based on nationality</w:t>
            </w:r>
            <w:r w:rsidR="00D053BB" w:rsidRPr="00DA104F">
              <w:rPr>
                <w:b/>
                <w:bCs/>
              </w:rPr>
              <w:t>?</w:t>
            </w:r>
          </w:p>
          <w:p w14:paraId="40E4FD53" w14:textId="5B8A49F4" w:rsidR="009B30B4" w:rsidRPr="00DA104F" w:rsidRDefault="009B30B4" w:rsidP="00F604F3">
            <w:pPr>
              <w:pStyle w:val="BodyText1"/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Select one response only</w:t>
            </w:r>
            <w:r w:rsidR="00D80739">
              <w:rPr>
                <w:b/>
                <w:bCs/>
              </w:rPr>
              <w:t>:</w:t>
            </w:r>
          </w:p>
        </w:tc>
      </w:tr>
      <w:tr w:rsidR="00F604F3" w:rsidRPr="00D053BB" w14:paraId="4A7B54D1" w14:textId="77777777" w:rsidTr="00AF1450">
        <w:trPr>
          <w:cantSplit/>
        </w:trPr>
        <w:sdt>
          <w:sdtPr>
            <w:rPr>
              <w:b/>
              <w:bCs/>
            </w:rPr>
            <w:id w:val="-2115736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shd w:val="clear" w:color="auto" w:fill="auto"/>
              </w:tcPr>
              <w:p w14:paraId="35B158FE" w14:textId="3D50DAED" w:rsidR="00F604F3" w:rsidRDefault="003942C7" w:rsidP="006717E1">
                <w:pPr>
                  <w:pStyle w:val="BodyText1"/>
                  <w:ind w:left="36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570" w:type="pct"/>
            <w:shd w:val="clear" w:color="auto" w:fill="A6DEEB" w:themeFill="background2" w:themeFillTint="66"/>
          </w:tcPr>
          <w:p w14:paraId="411E8259" w14:textId="1C9E409B" w:rsidR="00F604F3" w:rsidRDefault="00F604F3" w:rsidP="00F604F3">
            <w:pPr>
              <w:pStyle w:val="BodyText1"/>
              <w:rPr>
                <w:b/>
                <w:bCs/>
              </w:rPr>
            </w:pPr>
            <w:r w:rsidRPr="00307119">
              <w:rPr>
                <w:b/>
                <w:bCs/>
              </w:rPr>
              <w:t>Yes</w:t>
            </w:r>
            <w:r w:rsidR="002D34C6">
              <w:rPr>
                <w:b/>
                <w:bCs/>
              </w:rPr>
              <w:t xml:space="preserve"> -</w:t>
            </w:r>
            <w:r w:rsidRPr="00307119">
              <w:rPr>
                <w:b/>
                <w:bCs/>
              </w:rPr>
              <w:t xml:space="preserve"> for all specialty training pathways/routes</w:t>
            </w:r>
          </w:p>
        </w:tc>
      </w:tr>
      <w:tr w:rsidR="00F604F3" w:rsidRPr="00D053BB" w14:paraId="43AA1566" w14:textId="77777777" w:rsidTr="00AF1450">
        <w:trPr>
          <w:cantSplit/>
        </w:trPr>
        <w:sdt>
          <w:sdtPr>
            <w:rPr>
              <w:b/>
              <w:bCs/>
            </w:rPr>
            <w:id w:val="435252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shd w:val="clear" w:color="auto" w:fill="auto"/>
                <w:vAlign w:val="center"/>
              </w:tcPr>
              <w:p w14:paraId="3B64345A" w14:textId="3904D5F7" w:rsidR="00F604F3" w:rsidRDefault="006717E1" w:rsidP="006717E1">
                <w:pPr>
                  <w:pStyle w:val="BodyText1"/>
                  <w:ind w:left="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570" w:type="pct"/>
            <w:shd w:val="clear" w:color="auto" w:fill="A6DEEB" w:themeFill="background2" w:themeFillTint="66"/>
          </w:tcPr>
          <w:p w14:paraId="0E3934C5" w14:textId="421BAAC3" w:rsidR="00F604F3" w:rsidRDefault="00F604F3" w:rsidP="00F604F3">
            <w:pPr>
              <w:pStyle w:val="BodyText1"/>
              <w:rPr>
                <w:b/>
                <w:bCs/>
              </w:rPr>
            </w:pPr>
            <w:r w:rsidRPr="00307119">
              <w:rPr>
                <w:b/>
                <w:bCs/>
              </w:rPr>
              <w:t>Yes</w:t>
            </w:r>
            <w:r w:rsidR="002D34C6">
              <w:rPr>
                <w:b/>
                <w:bCs/>
              </w:rPr>
              <w:t xml:space="preserve"> -</w:t>
            </w:r>
            <w:r w:rsidRPr="00307119">
              <w:rPr>
                <w:b/>
                <w:bCs/>
              </w:rPr>
              <w:t xml:space="preserve"> for some/specific training routes</w:t>
            </w:r>
          </w:p>
        </w:tc>
      </w:tr>
      <w:tr w:rsidR="00F604F3" w:rsidRPr="00D053BB" w14:paraId="0D318D7F" w14:textId="77777777" w:rsidTr="00AF1450">
        <w:trPr>
          <w:cantSplit/>
        </w:trPr>
        <w:sdt>
          <w:sdtPr>
            <w:rPr>
              <w:b/>
              <w:bCs/>
            </w:rPr>
            <w:id w:val="1949813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shd w:val="clear" w:color="auto" w:fill="auto"/>
              </w:tcPr>
              <w:p w14:paraId="32D97035" w14:textId="450CEAB9" w:rsidR="00F604F3" w:rsidRDefault="00372DCE" w:rsidP="006717E1">
                <w:pPr>
                  <w:pStyle w:val="BodyText1"/>
                  <w:ind w:left="36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570" w:type="pct"/>
            <w:shd w:val="clear" w:color="auto" w:fill="A6DEEB" w:themeFill="background2" w:themeFillTint="66"/>
          </w:tcPr>
          <w:p w14:paraId="5AB281FC" w14:textId="594D0C36" w:rsidR="00F604F3" w:rsidRDefault="00F604F3" w:rsidP="00F604F3">
            <w:pPr>
              <w:pStyle w:val="BodyText1"/>
              <w:rPr>
                <w:b/>
                <w:bCs/>
              </w:rPr>
            </w:pPr>
            <w:r w:rsidRPr="00307119">
              <w:rPr>
                <w:b/>
                <w:bCs/>
              </w:rPr>
              <w:t>No</w:t>
            </w:r>
          </w:p>
        </w:tc>
      </w:tr>
      <w:tr w:rsidR="00F604F3" w:rsidRPr="00D053BB" w14:paraId="5A319BCC" w14:textId="77777777" w:rsidTr="00AF1450">
        <w:trPr>
          <w:cantSplit/>
        </w:trPr>
        <w:sdt>
          <w:sdtPr>
            <w:rPr>
              <w:b/>
              <w:bCs/>
            </w:rPr>
            <w:id w:val="21178568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shd w:val="clear" w:color="auto" w:fill="auto"/>
              </w:tcPr>
              <w:p w14:paraId="0C5EDB3E" w14:textId="572A2082" w:rsidR="00F604F3" w:rsidRDefault="00372DCE" w:rsidP="006717E1">
                <w:pPr>
                  <w:pStyle w:val="BodyText1"/>
                  <w:ind w:left="36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☒</w:t>
                </w:r>
              </w:p>
            </w:tc>
          </w:sdtContent>
        </w:sdt>
        <w:tc>
          <w:tcPr>
            <w:tcW w:w="4570" w:type="pct"/>
            <w:shd w:val="clear" w:color="auto" w:fill="A6DEEB" w:themeFill="background2" w:themeFillTint="66"/>
          </w:tcPr>
          <w:p w14:paraId="2E0D959E" w14:textId="7BDA56E5" w:rsidR="00F604F3" w:rsidRDefault="00F604F3" w:rsidP="00F604F3">
            <w:pPr>
              <w:pStyle w:val="BodyText1"/>
              <w:rPr>
                <w:b/>
                <w:bCs/>
              </w:rPr>
            </w:pPr>
            <w:r w:rsidRPr="00307119">
              <w:rPr>
                <w:b/>
                <w:bCs/>
              </w:rPr>
              <w:t>Other</w:t>
            </w:r>
          </w:p>
        </w:tc>
      </w:tr>
      <w:tr w:rsidR="00F604F3" w:rsidRPr="00D053BB" w14:paraId="1BD764AC" w14:textId="77777777" w:rsidTr="00AF1450">
        <w:trPr>
          <w:cantSplit/>
        </w:trPr>
        <w:tc>
          <w:tcPr>
            <w:tcW w:w="5000" w:type="pct"/>
            <w:gridSpan w:val="2"/>
            <w:shd w:val="clear" w:color="auto" w:fill="79CDE0" w:themeFill="background2" w:themeFillTint="99"/>
          </w:tcPr>
          <w:p w14:paraId="3C8D8295" w14:textId="5BD4B372" w:rsidR="00F604F3" w:rsidRDefault="00F604F3" w:rsidP="00F604F3">
            <w:pPr>
              <w:pStyle w:val="BodyText1"/>
              <w:ind w:left="360"/>
              <w:rPr>
                <w:b/>
                <w:bCs/>
              </w:rPr>
            </w:pPr>
            <w:r w:rsidRPr="00DA104F">
              <w:rPr>
                <w:b/>
                <w:bCs/>
              </w:rPr>
              <w:t>If yes</w:t>
            </w:r>
            <w:r>
              <w:rPr>
                <w:b/>
                <w:bCs/>
              </w:rPr>
              <w:t xml:space="preserve"> or other</w:t>
            </w:r>
            <w:r w:rsidRPr="00DA104F">
              <w:rPr>
                <w:b/>
                <w:bCs/>
              </w:rPr>
              <w:t xml:space="preserve">, please briefly explain the rules or guidance that is in </w:t>
            </w:r>
            <w:r w:rsidR="00122949" w:rsidRPr="00DA104F">
              <w:rPr>
                <w:b/>
                <w:bCs/>
              </w:rPr>
              <w:t>place and</w:t>
            </w:r>
            <w:r w:rsidRPr="00DA104F">
              <w:rPr>
                <w:b/>
                <w:bCs/>
              </w:rPr>
              <w:t xml:space="preserve"> provide a link to any further relevant information that is available.</w:t>
            </w:r>
          </w:p>
        </w:tc>
      </w:tr>
      <w:tr w:rsidR="00D053BB" w:rsidRPr="00D053BB" w14:paraId="7661EA3A" w14:textId="77777777" w:rsidTr="00AF1450">
        <w:trPr>
          <w:cantSplit/>
        </w:trPr>
        <w:tc>
          <w:tcPr>
            <w:tcW w:w="5000" w:type="pct"/>
            <w:gridSpan w:val="2"/>
          </w:tcPr>
          <w:p w14:paraId="7EFCBC25" w14:textId="60441119" w:rsidR="009B30B4" w:rsidRDefault="00372DCE" w:rsidP="008D5C68">
            <w:pPr>
              <w:pStyle w:val="BodyText1"/>
            </w:pPr>
            <w:r>
              <w:t>In Estonia doctors study only in the University of Tartu.</w:t>
            </w:r>
          </w:p>
          <w:p w14:paraId="2E50DD00" w14:textId="4274D22E" w:rsidR="00372DCE" w:rsidRDefault="00372DCE" w:rsidP="008D5C68">
            <w:pPr>
              <w:pStyle w:val="BodyText1"/>
            </w:pPr>
            <w:r>
              <w:t>Of the education has been acquired outside Estonia then we need a diploma issued by a state-accredited university.</w:t>
            </w:r>
          </w:p>
          <w:p w14:paraId="7B7298EE" w14:textId="20445E45" w:rsidR="00F604F3" w:rsidRPr="00D053BB" w:rsidRDefault="00F604F3" w:rsidP="008D5C68">
            <w:pPr>
              <w:pStyle w:val="BodyText1"/>
            </w:pPr>
          </w:p>
        </w:tc>
      </w:tr>
    </w:tbl>
    <w:p w14:paraId="3505D4E8" w14:textId="1FECA88D" w:rsidR="00B736E9" w:rsidRDefault="00B736E9" w:rsidP="00B736E9">
      <w:pPr>
        <w:pStyle w:val="BodyText1"/>
      </w:pPr>
    </w:p>
    <w:tbl>
      <w:tblPr>
        <w:tblStyle w:val="Kontuurtabel"/>
        <w:tblW w:w="5000" w:type="pct"/>
        <w:tblLook w:val="04A0" w:firstRow="1" w:lastRow="0" w:firstColumn="1" w:lastColumn="0" w:noHBand="0" w:noVBand="1"/>
      </w:tblPr>
      <w:tblGrid>
        <w:gridCol w:w="847"/>
        <w:gridCol w:w="8668"/>
      </w:tblGrid>
      <w:tr w:rsidR="00AF1450" w:rsidRPr="00D053BB" w14:paraId="4F07E811" w14:textId="77777777" w:rsidTr="00AF1450">
        <w:trPr>
          <w:cantSplit/>
        </w:trPr>
        <w:tc>
          <w:tcPr>
            <w:tcW w:w="5000" w:type="pct"/>
            <w:gridSpan w:val="2"/>
            <w:shd w:val="clear" w:color="auto" w:fill="79CDE0" w:themeFill="background2" w:themeFillTint="99"/>
          </w:tcPr>
          <w:p w14:paraId="0E39809E" w14:textId="77777777" w:rsidR="00AF1450" w:rsidRPr="006717E1" w:rsidRDefault="00AF1450" w:rsidP="00492F3D">
            <w:pPr>
              <w:pStyle w:val="BodyText1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If you responded yes to question 1, are these based on a quota system?</w:t>
            </w:r>
          </w:p>
        </w:tc>
      </w:tr>
      <w:tr w:rsidR="00AF1450" w:rsidRPr="00D053BB" w14:paraId="1E41B385" w14:textId="77777777" w:rsidTr="00AF1450">
        <w:trPr>
          <w:cantSplit/>
        </w:trPr>
        <w:sdt>
          <w:sdtPr>
            <w:rPr>
              <w:b/>
              <w:bCs/>
            </w:rPr>
            <w:id w:val="1042716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pct"/>
                <w:shd w:val="clear" w:color="auto" w:fill="auto"/>
              </w:tcPr>
              <w:p w14:paraId="7D5EB6A1" w14:textId="77777777" w:rsidR="00AF1450" w:rsidRDefault="00AF1450" w:rsidP="00492F3D">
                <w:pPr>
                  <w:pStyle w:val="BodyText1"/>
                  <w:jc w:val="right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555" w:type="pct"/>
            <w:shd w:val="clear" w:color="auto" w:fill="A6DEEB" w:themeFill="background2" w:themeFillTint="66"/>
          </w:tcPr>
          <w:p w14:paraId="35913241" w14:textId="77777777" w:rsidR="00AF1450" w:rsidRDefault="00AF1450" w:rsidP="00492F3D">
            <w:pPr>
              <w:pStyle w:val="BodyText1"/>
              <w:rPr>
                <w:b/>
                <w:bCs/>
              </w:rPr>
            </w:pPr>
            <w:r w:rsidRPr="00DF743B">
              <w:rPr>
                <w:b/>
                <w:bCs/>
              </w:rPr>
              <w:t>Yes</w:t>
            </w:r>
          </w:p>
        </w:tc>
      </w:tr>
      <w:tr w:rsidR="00AF1450" w:rsidRPr="00D053BB" w14:paraId="49C25D27" w14:textId="77777777" w:rsidTr="00AF1450">
        <w:trPr>
          <w:cantSplit/>
        </w:trPr>
        <w:sdt>
          <w:sdtPr>
            <w:rPr>
              <w:b/>
              <w:bCs/>
            </w:rPr>
            <w:id w:val="994995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pct"/>
                <w:shd w:val="clear" w:color="auto" w:fill="auto"/>
              </w:tcPr>
              <w:p w14:paraId="5990A8DE" w14:textId="77777777" w:rsidR="00AF1450" w:rsidRDefault="00AF1450" w:rsidP="00492F3D">
                <w:pPr>
                  <w:pStyle w:val="BodyText1"/>
                  <w:jc w:val="right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555" w:type="pct"/>
            <w:shd w:val="clear" w:color="auto" w:fill="A6DEEB" w:themeFill="background2" w:themeFillTint="66"/>
          </w:tcPr>
          <w:p w14:paraId="1DAB254B" w14:textId="77777777" w:rsidR="00AF1450" w:rsidRDefault="00AF1450" w:rsidP="00492F3D">
            <w:pPr>
              <w:pStyle w:val="BodyText1"/>
              <w:rPr>
                <w:b/>
                <w:bCs/>
              </w:rPr>
            </w:pPr>
            <w:r w:rsidRPr="00DF743B">
              <w:rPr>
                <w:b/>
                <w:bCs/>
              </w:rPr>
              <w:t>No</w:t>
            </w:r>
          </w:p>
        </w:tc>
      </w:tr>
      <w:tr w:rsidR="00AF1450" w:rsidRPr="00D053BB" w14:paraId="119D8FD9" w14:textId="77777777" w:rsidTr="00AF1450">
        <w:trPr>
          <w:cantSplit/>
        </w:trPr>
        <w:sdt>
          <w:sdtPr>
            <w:rPr>
              <w:b/>
              <w:bCs/>
            </w:rPr>
            <w:id w:val="-475534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pct"/>
                <w:shd w:val="clear" w:color="auto" w:fill="auto"/>
              </w:tcPr>
              <w:p w14:paraId="407C6FC5" w14:textId="77777777" w:rsidR="00AF1450" w:rsidRDefault="00AF1450" w:rsidP="00492F3D">
                <w:pPr>
                  <w:pStyle w:val="BodyText1"/>
                  <w:jc w:val="right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555" w:type="pct"/>
            <w:shd w:val="clear" w:color="auto" w:fill="A6DEEB" w:themeFill="background2" w:themeFillTint="66"/>
          </w:tcPr>
          <w:p w14:paraId="00D8A0CD" w14:textId="77777777" w:rsidR="00AF1450" w:rsidRDefault="00AF1450" w:rsidP="00492F3D">
            <w:pPr>
              <w:pStyle w:val="BodyText1"/>
              <w:rPr>
                <w:b/>
                <w:bCs/>
              </w:rPr>
            </w:pPr>
            <w:r w:rsidRPr="00DF743B">
              <w:rPr>
                <w:b/>
                <w:bCs/>
              </w:rPr>
              <w:t>Other</w:t>
            </w:r>
          </w:p>
        </w:tc>
      </w:tr>
      <w:tr w:rsidR="00AF1450" w:rsidRPr="00D053BB" w14:paraId="0A74637D" w14:textId="77777777" w:rsidTr="00AF1450">
        <w:trPr>
          <w:cantSplit/>
        </w:trPr>
        <w:tc>
          <w:tcPr>
            <w:tcW w:w="5000" w:type="pct"/>
            <w:gridSpan w:val="2"/>
            <w:shd w:val="clear" w:color="auto" w:fill="79CDE0" w:themeFill="background2" w:themeFillTint="99"/>
          </w:tcPr>
          <w:p w14:paraId="64A43439" w14:textId="77777777" w:rsidR="00AF1450" w:rsidRDefault="00AF1450" w:rsidP="00492F3D">
            <w:pPr>
              <w:pStyle w:val="BodyText1"/>
              <w:ind w:left="360"/>
              <w:rPr>
                <w:b/>
                <w:bCs/>
              </w:rPr>
            </w:pPr>
            <w:r w:rsidRPr="00AC76DA">
              <w:rPr>
                <w:b/>
                <w:bCs/>
              </w:rPr>
              <w:t>If yes – what are the quotas applied</w:t>
            </w:r>
            <w:r>
              <w:rPr>
                <w:b/>
                <w:bCs/>
              </w:rPr>
              <w:t>? What is the percentage applied</w:t>
            </w:r>
            <w:r w:rsidRPr="00AC76DA">
              <w:rPr>
                <w:b/>
                <w:bCs/>
              </w:rPr>
              <w:t xml:space="preserve"> to </w:t>
            </w:r>
            <w:r w:rsidRPr="00DA104F">
              <w:rPr>
                <w:b/>
                <w:bCs/>
              </w:rPr>
              <w:t xml:space="preserve">doctors who graduated in </w:t>
            </w:r>
            <w:r>
              <w:rPr>
                <w:b/>
                <w:bCs/>
              </w:rPr>
              <w:t>your country/state/jurisdiction vs doctors outside your country/state/ jurisdiction?</w:t>
            </w:r>
          </w:p>
        </w:tc>
      </w:tr>
      <w:tr w:rsidR="00AF1450" w:rsidRPr="00D053BB" w14:paraId="5751DC2C" w14:textId="77777777" w:rsidTr="00AF1450">
        <w:trPr>
          <w:cantSplit/>
        </w:trPr>
        <w:tc>
          <w:tcPr>
            <w:tcW w:w="5000" w:type="pct"/>
            <w:gridSpan w:val="2"/>
          </w:tcPr>
          <w:p w14:paraId="2E195614" w14:textId="77777777" w:rsidR="00AF1450" w:rsidRDefault="00AF1450" w:rsidP="00492F3D">
            <w:pPr>
              <w:pStyle w:val="BodyText1"/>
            </w:pPr>
          </w:p>
          <w:p w14:paraId="1D08026D" w14:textId="77777777" w:rsidR="00AF1450" w:rsidRPr="00D053BB" w:rsidRDefault="00AF1450" w:rsidP="00492F3D">
            <w:pPr>
              <w:pStyle w:val="BodyText1"/>
            </w:pPr>
          </w:p>
        </w:tc>
      </w:tr>
    </w:tbl>
    <w:p w14:paraId="218420EB" w14:textId="77777777" w:rsidR="00AF1450" w:rsidRDefault="00AF1450" w:rsidP="00B736E9">
      <w:pPr>
        <w:pStyle w:val="BodyText1"/>
      </w:pPr>
    </w:p>
    <w:p w14:paraId="2A67CEB1" w14:textId="77777777" w:rsidR="00AF1450" w:rsidRDefault="00AF1450" w:rsidP="00B736E9">
      <w:pPr>
        <w:pStyle w:val="BodyText1"/>
      </w:pPr>
    </w:p>
    <w:tbl>
      <w:tblPr>
        <w:tblStyle w:val="Kontuurtabel"/>
        <w:tblW w:w="5000" w:type="pct"/>
        <w:tblLook w:val="04A0" w:firstRow="1" w:lastRow="0" w:firstColumn="1" w:lastColumn="0" w:noHBand="0" w:noVBand="1"/>
      </w:tblPr>
      <w:tblGrid>
        <w:gridCol w:w="847"/>
        <w:gridCol w:w="8668"/>
      </w:tblGrid>
      <w:tr w:rsidR="00AF1450" w:rsidRPr="00D053BB" w14:paraId="4CF0B6D5" w14:textId="77777777" w:rsidTr="00AF1450">
        <w:trPr>
          <w:cantSplit/>
        </w:trPr>
        <w:tc>
          <w:tcPr>
            <w:tcW w:w="5000" w:type="pct"/>
            <w:gridSpan w:val="2"/>
            <w:shd w:val="clear" w:color="auto" w:fill="79CDE0" w:themeFill="background2" w:themeFillTint="99"/>
          </w:tcPr>
          <w:p w14:paraId="044E5A74" w14:textId="77777777" w:rsidR="00AF1450" w:rsidRPr="00AF1450" w:rsidRDefault="00AF1450" w:rsidP="00492F3D">
            <w:pPr>
              <w:pStyle w:val="BodyText1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If you responded yes to question 2, are quotas applied to all specialty training routes, or specific specialties/training routes? </w:t>
            </w:r>
          </w:p>
        </w:tc>
      </w:tr>
      <w:tr w:rsidR="00AF1450" w:rsidRPr="00D053BB" w14:paraId="7F486443" w14:textId="77777777" w:rsidTr="00AF1450">
        <w:trPr>
          <w:cantSplit/>
        </w:trPr>
        <w:sdt>
          <w:sdtPr>
            <w:rPr>
              <w:b/>
              <w:bCs/>
            </w:rPr>
            <w:id w:val="-106432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pct"/>
                <w:shd w:val="clear" w:color="auto" w:fill="auto"/>
              </w:tcPr>
              <w:p w14:paraId="49A2E70A" w14:textId="77777777" w:rsidR="00AF1450" w:rsidRPr="006717E1" w:rsidRDefault="00AF1450" w:rsidP="00492F3D">
                <w:pPr>
                  <w:pStyle w:val="BodyText1"/>
                  <w:jc w:val="right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555" w:type="pct"/>
            <w:shd w:val="clear" w:color="auto" w:fill="A6DEEB" w:themeFill="background2" w:themeFillTint="66"/>
          </w:tcPr>
          <w:p w14:paraId="0986466C" w14:textId="77777777" w:rsidR="00AF1450" w:rsidRPr="00D053BB" w:rsidRDefault="00AF1450" w:rsidP="00492F3D">
            <w:pPr>
              <w:pStyle w:val="BodyText1"/>
            </w:pPr>
            <w:r w:rsidRPr="007F5D0B">
              <w:rPr>
                <w:b/>
                <w:bCs/>
              </w:rPr>
              <w:t>Yes</w:t>
            </w:r>
            <w:r>
              <w:rPr>
                <w:b/>
                <w:bCs/>
              </w:rPr>
              <w:t>,</w:t>
            </w:r>
            <w:r w:rsidRPr="007F5D0B">
              <w:rPr>
                <w:b/>
                <w:bCs/>
              </w:rPr>
              <w:t xml:space="preserve"> all specialties</w:t>
            </w:r>
          </w:p>
        </w:tc>
      </w:tr>
      <w:tr w:rsidR="00AF1450" w:rsidRPr="00D053BB" w14:paraId="3C77A3F3" w14:textId="77777777" w:rsidTr="00AF1450">
        <w:trPr>
          <w:cantSplit/>
        </w:trPr>
        <w:sdt>
          <w:sdtPr>
            <w:rPr>
              <w:b/>
              <w:bCs/>
            </w:rPr>
            <w:id w:val="1568064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pct"/>
                <w:shd w:val="clear" w:color="auto" w:fill="auto"/>
              </w:tcPr>
              <w:p w14:paraId="173B660A" w14:textId="77777777" w:rsidR="00AF1450" w:rsidRPr="006717E1" w:rsidRDefault="00AF1450" w:rsidP="00492F3D">
                <w:pPr>
                  <w:pStyle w:val="BodyText1"/>
                  <w:jc w:val="right"/>
                  <w:rPr>
                    <w:b/>
                    <w:bCs/>
                  </w:rPr>
                </w:pPr>
                <w:r w:rsidRPr="006717E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555" w:type="pct"/>
            <w:shd w:val="clear" w:color="auto" w:fill="A6DEEB" w:themeFill="background2" w:themeFillTint="66"/>
          </w:tcPr>
          <w:p w14:paraId="5CC63F4F" w14:textId="6283A258" w:rsidR="00AF1450" w:rsidRPr="00D053BB" w:rsidRDefault="00AF1450" w:rsidP="00492F3D">
            <w:pPr>
              <w:pStyle w:val="BodyText1"/>
            </w:pPr>
            <w:r w:rsidRPr="007F5D0B">
              <w:rPr>
                <w:b/>
                <w:bCs/>
              </w:rPr>
              <w:t xml:space="preserve">Yes, specific training specialties – please state </w:t>
            </w:r>
            <w:r w:rsidR="008419CB">
              <w:rPr>
                <w:b/>
                <w:bCs/>
              </w:rPr>
              <w:t xml:space="preserve">below </w:t>
            </w:r>
            <w:r w:rsidRPr="007F5D0B">
              <w:rPr>
                <w:b/>
                <w:bCs/>
              </w:rPr>
              <w:t>which specialties, e.g. surgery</w:t>
            </w:r>
          </w:p>
        </w:tc>
      </w:tr>
      <w:tr w:rsidR="00AF1450" w:rsidRPr="00D053BB" w14:paraId="54CD89B3" w14:textId="77777777" w:rsidTr="00AF1450">
        <w:trPr>
          <w:cantSplit/>
        </w:trPr>
        <w:tc>
          <w:tcPr>
            <w:tcW w:w="5000" w:type="pct"/>
            <w:gridSpan w:val="2"/>
          </w:tcPr>
          <w:p w14:paraId="54D96A7B" w14:textId="77777777" w:rsidR="00AF1450" w:rsidRDefault="00AF1450" w:rsidP="00492F3D">
            <w:pPr>
              <w:pStyle w:val="BodyText1"/>
            </w:pPr>
          </w:p>
          <w:p w14:paraId="33D6DC48" w14:textId="77777777" w:rsidR="00AF1450" w:rsidRPr="00D053BB" w:rsidRDefault="00AF1450" w:rsidP="00492F3D">
            <w:pPr>
              <w:pStyle w:val="BodyText1"/>
            </w:pPr>
          </w:p>
        </w:tc>
      </w:tr>
    </w:tbl>
    <w:p w14:paraId="5C8725A3" w14:textId="77777777" w:rsidR="00AF1450" w:rsidRDefault="00AF1450" w:rsidP="00B736E9">
      <w:pPr>
        <w:pStyle w:val="BodyText1"/>
      </w:pPr>
    </w:p>
    <w:tbl>
      <w:tblPr>
        <w:tblStyle w:val="Kontuurtabel"/>
        <w:tblW w:w="5000" w:type="pct"/>
        <w:tblLook w:val="04A0" w:firstRow="1" w:lastRow="0" w:firstColumn="1" w:lastColumn="0" w:noHBand="0" w:noVBand="1"/>
      </w:tblPr>
      <w:tblGrid>
        <w:gridCol w:w="847"/>
        <w:gridCol w:w="8668"/>
      </w:tblGrid>
      <w:tr w:rsidR="00AF1450" w:rsidRPr="00D053BB" w14:paraId="24D0EEE7" w14:textId="77777777" w:rsidTr="00AF1450">
        <w:trPr>
          <w:cantSplit/>
        </w:trPr>
        <w:tc>
          <w:tcPr>
            <w:tcW w:w="5000" w:type="pct"/>
            <w:gridSpan w:val="2"/>
            <w:shd w:val="clear" w:color="auto" w:fill="79CDE0" w:themeFill="background2" w:themeFillTint="99"/>
          </w:tcPr>
          <w:p w14:paraId="781F3CFB" w14:textId="77777777" w:rsidR="00AF1450" w:rsidRDefault="00AF1450" w:rsidP="00492F3D">
            <w:pPr>
              <w:pStyle w:val="BodyText1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Why are these rules/guidelines/quotas in place</w:t>
            </w:r>
            <w:r w:rsidRPr="00DA104F">
              <w:rPr>
                <w:b/>
                <w:bCs/>
              </w:rPr>
              <w:t xml:space="preserve">? </w:t>
            </w:r>
          </w:p>
          <w:p w14:paraId="6173715D" w14:textId="77777777" w:rsidR="00AF1450" w:rsidRPr="00DA104F" w:rsidRDefault="00AF1450" w:rsidP="00492F3D">
            <w:pPr>
              <w:pStyle w:val="BodyText1"/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Select all that apply:</w:t>
            </w:r>
          </w:p>
        </w:tc>
      </w:tr>
      <w:tr w:rsidR="00AF1450" w:rsidRPr="00D053BB" w14:paraId="4863EE7F" w14:textId="77777777" w:rsidTr="00AF1450">
        <w:trPr>
          <w:cantSplit/>
          <w:trHeight w:val="452"/>
        </w:trPr>
        <w:sdt>
          <w:sdtPr>
            <w:rPr>
              <w:b/>
              <w:bCs/>
            </w:rPr>
            <w:id w:val="1018512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pct"/>
                <w:shd w:val="clear" w:color="auto" w:fill="auto"/>
              </w:tcPr>
              <w:p w14:paraId="7E69DFE4" w14:textId="77777777" w:rsidR="00AF1450" w:rsidRDefault="00AF1450" w:rsidP="00492F3D">
                <w:pPr>
                  <w:pStyle w:val="BodyText1"/>
                  <w:jc w:val="right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555" w:type="pct"/>
            <w:shd w:val="clear" w:color="auto" w:fill="A6DEEB" w:themeFill="background2" w:themeFillTint="66"/>
          </w:tcPr>
          <w:p w14:paraId="3EBF3513" w14:textId="77777777" w:rsidR="00AF1450" w:rsidRDefault="00AF1450" w:rsidP="00492F3D">
            <w:pPr>
              <w:pStyle w:val="BodyText1"/>
              <w:rPr>
                <w:b/>
                <w:bCs/>
              </w:rPr>
            </w:pPr>
            <w:r w:rsidRPr="006717E1">
              <w:rPr>
                <w:b/>
                <w:bCs/>
              </w:rPr>
              <w:t>To meet workforce plans/requirements in place</w:t>
            </w:r>
          </w:p>
        </w:tc>
      </w:tr>
      <w:tr w:rsidR="00AF1450" w:rsidRPr="00D053BB" w14:paraId="3D49801E" w14:textId="77777777" w:rsidTr="00AF1450">
        <w:trPr>
          <w:cantSplit/>
          <w:trHeight w:val="450"/>
        </w:trPr>
        <w:sdt>
          <w:sdtPr>
            <w:rPr>
              <w:b/>
              <w:bCs/>
            </w:rPr>
            <w:id w:val="-171647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pct"/>
                <w:shd w:val="clear" w:color="auto" w:fill="auto"/>
              </w:tcPr>
              <w:p w14:paraId="3CC15AC0" w14:textId="77777777" w:rsidR="00AF1450" w:rsidRDefault="00AF1450" w:rsidP="00492F3D">
                <w:pPr>
                  <w:pStyle w:val="BodyText1"/>
                  <w:jc w:val="right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555" w:type="pct"/>
            <w:shd w:val="clear" w:color="auto" w:fill="A6DEEB" w:themeFill="background2" w:themeFillTint="66"/>
          </w:tcPr>
          <w:p w14:paraId="60C33EB5" w14:textId="77777777" w:rsidR="00AF1450" w:rsidRDefault="00AF1450" w:rsidP="00492F3D">
            <w:pPr>
              <w:pStyle w:val="BodyText1"/>
              <w:rPr>
                <w:b/>
                <w:bCs/>
              </w:rPr>
            </w:pPr>
            <w:r w:rsidRPr="006717E1">
              <w:rPr>
                <w:b/>
                <w:bCs/>
              </w:rPr>
              <w:t xml:space="preserve">To ensure that home educated/trained medics are retained </w:t>
            </w:r>
          </w:p>
        </w:tc>
      </w:tr>
      <w:tr w:rsidR="00AF1450" w:rsidRPr="00D053BB" w14:paraId="55A9AAFD" w14:textId="77777777" w:rsidTr="00AF1450">
        <w:trPr>
          <w:cantSplit/>
          <w:trHeight w:val="450"/>
        </w:trPr>
        <w:sdt>
          <w:sdtPr>
            <w:rPr>
              <w:b/>
              <w:bCs/>
            </w:rPr>
            <w:id w:val="-770006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pct"/>
                <w:shd w:val="clear" w:color="auto" w:fill="auto"/>
              </w:tcPr>
              <w:p w14:paraId="47C4DAFC" w14:textId="77777777" w:rsidR="00AF1450" w:rsidRDefault="00AF1450" w:rsidP="00492F3D">
                <w:pPr>
                  <w:pStyle w:val="BodyText1"/>
                  <w:jc w:val="right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555" w:type="pct"/>
            <w:shd w:val="clear" w:color="auto" w:fill="A6DEEB" w:themeFill="background2" w:themeFillTint="66"/>
          </w:tcPr>
          <w:p w14:paraId="6611D873" w14:textId="34534EFA" w:rsidR="00AF1450" w:rsidRDefault="00AF1450" w:rsidP="00492F3D">
            <w:pPr>
              <w:pStyle w:val="BodyText1"/>
              <w:rPr>
                <w:b/>
                <w:bCs/>
              </w:rPr>
            </w:pPr>
            <w:r w:rsidRPr="006717E1">
              <w:rPr>
                <w:b/>
                <w:bCs/>
              </w:rPr>
              <w:t>Any additional reasons</w:t>
            </w:r>
            <w:r>
              <w:rPr>
                <w:b/>
                <w:bCs/>
              </w:rPr>
              <w:t xml:space="preserve"> –</w:t>
            </w:r>
            <w:r w:rsidRPr="006717E1">
              <w:rPr>
                <w:b/>
                <w:bCs/>
              </w:rPr>
              <w:t xml:space="preserve"> please state</w:t>
            </w:r>
            <w:r w:rsidR="008419CB">
              <w:rPr>
                <w:b/>
                <w:bCs/>
              </w:rPr>
              <w:t xml:space="preserve"> below</w:t>
            </w:r>
          </w:p>
        </w:tc>
      </w:tr>
      <w:tr w:rsidR="008419CB" w:rsidRPr="00D053BB" w14:paraId="18A397B1" w14:textId="77777777" w:rsidTr="008419CB">
        <w:trPr>
          <w:cantSplit/>
        </w:trPr>
        <w:tc>
          <w:tcPr>
            <w:tcW w:w="5000" w:type="pct"/>
            <w:gridSpan w:val="2"/>
            <w:shd w:val="clear" w:color="auto" w:fill="79CDE0" w:themeFill="background2" w:themeFillTint="99"/>
          </w:tcPr>
          <w:p w14:paraId="58282F18" w14:textId="641802C9" w:rsidR="008419CB" w:rsidRPr="008419CB" w:rsidRDefault="008419CB" w:rsidP="008419CB">
            <w:pPr>
              <w:pStyle w:val="BodyText1"/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Please briefly explain the reasons below</w:t>
            </w:r>
            <w:r w:rsidRPr="008419CB">
              <w:rPr>
                <w:b/>
                <w:bCs/>
              </w:rPr>
              <w:t>.</w:t>
            </w:r>
          </w:p>
        </w:tc>
      </w:tr>
      <w:tr w:rsidR="00AF1450" w:rsidRPr="00D053BB" w14:paraId="27353F2C" w14:textId="77777777" w:rsidTr="00AF1450">
        <w:trPr>
          <w:cantSplit/>
        </w:trPr>
        <w:tc>
          <w:tcPr>
            <w:tcW w:w="5000" w:type="pct"/>
            <w:gridSpan w:val="2"/>
          </w:tcPr>
          <w:p w14:paraId="6911855F" w14:textId="77777777" w:rsidR="00AF1450" w:rsidRDefault="00AF1450" w:rsidP="00492F3D">
            <w:pPr>
              <w:pStyle w:val="BodyText1"/>
            </w:pPr>
          </w:p>
          <w:p w14:paraId="60368911" w14:textId="77777777" w:rsidR="00AF1450" w:rsidRPr="00D053BB" w:rsidRDefault="00AF1450" w:rsidP="00492F3D">
            <w:pPr>
              <w:pStyle w:val="BodyText1"/>
            </w:pPr>
          </w:p>
        </w:tc>
      </w:tr>
    </w:tbl>
    <w:p w14:paraId="5758B320" w14:textId="77777777" w:rsidR="00AF1450" w:rsidRDefault="00AF1450" w:rsidP="00B736E9">
      <w:pPr>
        <w:pStyle w:val="BodyText1"/>
      </w:pPr>
    </w:p>
    <w:tbl>
      <w:tblPr>
        <w:tblStyle w:val="Kontuurtabel"/>
        <w:tblW w:w="5000" w:type="pct"/>
        <w:tblLook w:val="04A0" w:firstRow="1" w:lastRow="0" w:firstColumn="1" w:lastColumn="0" w:noHBand="0" w:noVBand="1"/>
      </w:tblPr>
      <w:tblGrid>
        <w:gridCol w:w="9515"/>
      </w:tblGrid>
      <w:tr w:rsidR="00AF1450" w:rsidRPr="00D053BB" w14:paraId="7C83D667" w14:textId="77777777" w:rsidTr="00AF1450">
        <w:trPr>
          <w:cantSplit/>
        </w:trPr>
        <w:tc>
          <w:tcPr>
            <w:tcW w:w="5000" w:type="pct"/>
            <w:shd w:val="clear" w:color="auto" w:fill="79CDE0" w:themeFill="background2" w:themeFillTint="99"/>
          </w:tcPr>
          <w:p w14:paraId="0D8B83BA" w14:textId="77777777" w:rsidR="00AF1450" w:rsidRDefault="00AF1450" w:rsidP="00492F3D">
            <w:pPr>
              <w:pStyle w:val="BodyText1"/>
              <w:numPr>
                <w:ilvl w:val="0"/>
                <w:numId w:val="25"/>
              </w:numPr>
              <w:rPr>
                <w:b/>
                <w:bCs/>
              </w:rPr>
            </w:pPr>
            <w:r w:rsidRPr="00DA104F">
              <w:rPr>
                <w:b/>
                <w:bCs/>
              </w:rPr>
              <w:t xml:space="preserve">What effects have these rules or guidelines had? </w:t>
            </w:r>
          </w:p>
          <w:p w14:paraId="3C493EF4" w14:textId="3A72CFA9" w:rsidR="00AF1450" w:rsidRDefault="00AF1450" w:rsidP="00492F3D">
            <w:pPr>
              <w:pStyle w:val="BodyText1"/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Please give examples, such as</w:t>
            </w:r>
            <w:r w:rsidR="002D34C6">
              <w:rPr>
                <w:b/>
                <w:bCs/>
              </w:rPr>
              <w:t>:</w:t>
            </w:r>
          </w:p>
          <w:p w14:paraId="6100DBF3" w14:textId="77777777" w:rsidR="00AF1450" w:rsidRPr="003942C7" w:rsidRDefault="00AF1450" w:rsidP="00492F3D">
            <w:pPr>
              <w:pStyle w:val="BodyText1"/>
              <w:numPr>
                <w:ilvl w:val="0"/>
                <w:numId w:val="26"/>
              </w:numPr>
              <w:rPr>
                <w:b/>
                <w:bCs/>
              </w:rPr>
            </w:pPr>
            <w:r w:rsidRPr="003942C7">
              <w:rPr>
                <w:b/>
                <w:bCs/>
              </w:rPr>
              <w:t>Positive – e</w:t>
            </w:r>
            <w:r>
              <w:rPr>
                <w:b/>
                <w:bCs/>
              </w:rPr>
              <w:t>.</w:t>
            </w:r>
            <w:r w:rsidRPr="003942C7">
              <w:rPr>
                <w:b/>
                <w:bCs/>
              </w:rPr>
              <w:t>g</w:t>
            </w:r>
            <w:r>
              <w:rPr>
                <w:b/>
                <w:bCs/>
              </w:rPr>
              <w:t>.</w:t>
            </w:r>
            <w:r w:rsidRPr="003942C7">
              <w:rPr>
                <w:b/>
                <w:bCs/>
              </w:rPr>
              <w:t xml:space="preserve"> retained and grown workforce as planned</w:t>
            </w:r>
          </w:p>
          <w:p w14:paraId="7902D3CA" w14:textId="77777777" w:rsidR="00AF1450" w:rsidRPr="00DA104F" w:rsidRDefault="00AF1450" w:rsidP="00492F3D">
            <w:pPr>
              <w:pStyle w:val="BodyText1"/>
              <w:numPr>
                <w:ilvl w:val="0"/>
                <w:numId w:val="26"/>
              </w:numPr>
              <w:rPr>
                <w:b/>
                <w:bCs/>
              </w:rPr>
            </w:pPr>
            <w:r w:rsidRPr="003942C7">
              <w:rPr>
                <w:b/>
                <w:bCs/>
              </w:rPr>
              <w:t>Negative – e</w:t>
            </w:r>
            <w:r>
              <w:rPr>
                <w:b/>
                <w:bCs/>
              </w:rPr>
              <w:t>.</w:t>
            </w:r>
            <w:r w:rsidRPr="003942C7">
              <w:rPr>
                <w:b/>
                <w:bCs/>
              </w:rPr>
              <w:t>g</w:t>
            </w:r>
            <w:r>
              <w:rPr>
                <w:b/>
                <w:bCs/>
              </w:rPr>
              <w:t>.</w:t>
            </w:r>
            <w:r w:rsidRPr="003942C7">
              <w:rPr>
                <w:b/>
                <w:bCs/>
              </w:rPr>
              <w:t xml:space="preserve"> have had to look for wider workforce</w:t>
            </w:r>
          </w:p>
        </w:tc>
      </w:tr>
      <w:tr w:rsidR="00AF1450" w:rsidRPr="00D053BB" w14:paraId="7B449845" w14:textId="77777777" w:rsidTr="00AF1450">
        <w:trPr>
          <w:cantSplit/>
        </w:trPr>
        <w:tc>
          <w:tcPr>
            <w:tcW w:w="5000" w:type="pct"/>
          </w:tcPr>
          <w:p w14:paraId="68C52E84" w14:textId="77777777" w:rsidR="00AF1450" w:rsidRDefault="00AF1450" w:rsidP="00492F3D">
            <w:pPr>
              <w:pStyle w:val="BodyText1"/>
            </w:pPr>
          </w:p>
          <w:p w14:paraId="6F967CF4" w14:textId="77777777" w:rsidR="00AF1450" w:rsidRPr="00D053BB" w:rsidRDefault="00AF1450" w:rsidP="00492F3D">
            <w:pPr>
              <w:pStyle w:val="BodyText1"/>
            </w:pPr>
          </w:p>
        </w:tc>
      </w:tr>
    </w:tbl>
    <w:p w14:paraId="3AAD7EE8" w14:textId="77777777" w:rsidR="00AF1450" w:rsidRPr="00B736E9" w:rsidRDefault="00AF1450" w:rsidP="00B736E9">
      <w:pPr>
        <w:pStyle w:val="BodyText1"/>
      </w:pPr>
    </w:p>
    <w:sectPr w:rsidR="00AF1450" w:rsidRPr="00B736E9" w:rsidSect="00F532E2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Fmt w:val="chicago"/>
        <w:numRestart w:val="eachPage"/>
      </w:footnotePr>
      <w:endnotePr>
        <w:numFmt w:val="decimal"/>
      </w:endnotePr>
      <w:pgSz w:w="11907" w:h="16840" w:code="9"/>
      <w:pgMar w:top="1702" w:right="1191" w:bottom="1418" w:left="1191" w:header="283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09724" w14:textId="77777777" w:rsidR="00ED1A07" w:rsidRDefault="00ED1A07">
      <w:pPr>
        <w:spacing w:after="0" w:line="240" w:lineRule="auto"/>
      </w:pPr>
      <w:r>
        <w:separator/>
      </w:r>
    </w:p>
    <w:p w14:paraId="44631E7D" w14:textId="77777777" w:rsidR="00ED1A07" w:rsidRDefault="00ED1A07"/>
    <w:p w14:paraId="29957628" w14:textId="77777777" w:rsidR="00ED1A07" w:rsidRDefault="00ED1A07"/>
  </w:endnote>
  <w:endnote w:type="continuationSeparator" w:id="0">
    <w:p w14:paraId="423C718F" w14:textId="77777777" w:rsidR="00ED1A07" w:rsidRDefault="00ED1A07">
      <w:pPr>
        <w:spacing w:after="0" w:line="240" w:lineRule="auto"/>
      </w:pPr>
      <w:r>
        <w:continuationSeparator/>
      </w:r>
    </w:p>
    <w:p w14:paraId="23DD5610" w14:textId="77777777" w:rsidR="00ED1A07" w:rsidRDefault="00ED1A07"/>
    <w:p w14:paraId="7D3B78DA" w14:textId="77777777" w:rsidR="00ED1A07" w:rsidRDefault="00ED1A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AF29C" w14:textId="77777777" w:rsidR="002829E1" w:rsidRDefault="00737CE7">
    <w:pPr>
      <w:pStyle w:val="Jalus"/>
      <w:framePr w:wrap="around" w:vAnchor="text" w:hAnchor="margin" w:xAlign="right" w:y="1"/>
      <w:rPr>
        <w:rFonts w:eastAsiaTheme="majorEastAsia"/>
      </w:rPr>
    </w:pPr>
    <w:r>
      <w:rPr>
        <w:rFonts w:eastAsiaTheme="majorEastAsia"/>
      </w:rPr>
      <w:fldChar w:fldCharType="begin"/>
    </w:r>
    <w:r>
      <w:rPr>
        <w:rFonts w:eastAsiaTheme="majorEastAsia"/>
      </w:rPr>
      <w:instrText xml:space="preserve">PAGE  </w:instrText>
    </w:r>
    <w:r>
      <w:rPr>
        <w:rFonts w:eastAsiaTheme="majorEastAsia"/>
      </w:rPr>
      <w:fldChar w:fldCharType="end"/>
    </w:r>
  </w:p>
  <w:p w14:paraId="619A2735" w14:textId="77777777" w:rsidR="002829E1" w:rsidRDefault="002829E1">
    <w:pPr>
      <w:pStyle w:val="Jalus"/>
      <w:ind w:right="360"/>
    </w:pPr>
  </w:p>
  <w:p w14:paraId="71DF029A" w14:textId="77777777" w:rsidR="00A52F18" w:rsidRDefault="00A52F18"/>
  <w:p w14:paraId="1373D2CC" w14:textId="77777777" w:rsidR="00A52F18" w:rsidRDefault="00A52F1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5867308"/>
      <w:docPartObj>
        <w:docPartGallery w:val="Page Numbers (Bottom of Page)"/>
        <w:docPartUnique/>
      </w:docPartObj>
    </w:sdtPr>
    <w:sdtEndPr>
      <w:rPr>
        <w:noProof/>
        <w:sz w:val="20"/>
        <w:szCs w:val="28"/>
      </w:rPr>
    </w:sdtEndPr>
    <w:sdtContent>
      <w:p w14:paraId="5C5DFBCD" w14:textId="77777777" w:rsidR="002B6128" w:rsidRDefault="002B6128">
        <w:pPr>
          <w:pStyle w:val="Jalus"/>
          <w:jc w:val="right"/>
        </w:pPr>
      </w:p>
      <w:p w14:paraId="1C91C8CF" w14:textId="77777777" w:rsidR="002B6128" w:rsidRDefault="002B6128">
        <w:pPr>
          <w:pStyle w:val="Jalus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5478C485" wp14:editId="381809DE">
                  <wp:simplePos x="0" y="0"/>
                  <wp:positionH relativeFrom="margin">
                    <wp:posOffset>53975</wp:posOffset>
                  </wp:positionH>
                  <wp:positionV relativeFrom="paragraph">
                    <wp:posOffset>186055</wp:posOffset>
                  </wp:positionV>
                  <wp:extent cx="5994400" cy="0"/>
                  <wp:effectExtent l="0" t="0" r="0" b="0"/>
                  <wp:wrapNone/>
                  <wp:docPr id="1" name="Straight Connector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59944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line w14:anchorId="685F092F" id="Straight Connector 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25pt,14.65pt" to="476.2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" strokecolor="#f39200 [3204]" strokeweight=".5pt">
                  <v:stroke joinstyle="miter"/>
                  <w10:wrap anchorx="margin"/>
                </v:line>
              </w:pict>
            </mc:Fallback>
          </mc:AlternateContent>
        </w:r>
      </w:p>
      <w:p w14:paraId="1FD15ECE" w14:textId="77777777" w:rsidR="00F532E2" w:rsidRPr="00F532E2" w:rsidRDefault="002B6128">
        <w:pPr>
          <w:pStyle w:val="Jalus"/>
          <w:jc w:val="right"/>
          <w:rPr>
            <w:sz w:val="20"/>
            <w:szCs w:val="28"/>
          </w:rPr>
        </w:pPr>
        <w:r w:rsidRPr="002B6128">
          <w:rPr>
            <w:sz w:val="20"/>
            <w:szCs w:val="28"/>
          </w:rPr>
          <w:t xml:space="preserve">  </w:t>
        </w:r>
        <w:r>
          <w:rPr>
            <w:sz w:val="20"/>
            <w:szCs w:val="28"/>
          </w:rPr>
          <w:t xml:space="preserve">gmc-uk.org                                                                                                                                                                                      </w:t>
        </w:r>
        <w:r w:rsidRPr="002B6128">
          <w:rPr>
            <w:sz w:val="20"/>
            <w:szCs w:val="28"/>
          </w:rPr>
          <w:t xml:space="preserve">    </w:t>
        </w:r>
        <w:r w:rsidR="00F532E2" w:rsidRPr="00F532E2">
          <w:rPr>
            <w:sz w:val="20"/>
            <w:szCs w:val="28"/>
          </w:rPr>
          <w:fldChar w:fldCharType="begin"/>
        </w:r>
        <w:r w:rsidR="00F532E2" w:rsidRPr="00F532E2">
          <w:rPr>
            <w:sz w:val="20"/>
            <w:szCs w:val="28"/>
          </w:rPr>
          <w:instrText xml:space="preserve"> PAGE   \* MERGEFORMAT </w:instrText>
        </w:r>
        <w:r w:rsidR="00F532E2" w:rsidRPr="00F532E2">
          <w:rPr>
            <w:sz w:val="20"/>
            <w:szCs w:val="28"/>
          </w:rPr>
          <w:fldChar w:fldCharType="separate"/>
        </w:r>
        <w:r w:rsidR="00F532E2" w:rsidRPr="00F532E2">
          <w:rPr>
            <w:noProof/>
            <w:sz w:val="20"/>
            <w:szCs w:val="28"/>
          </w:rPr>
          <w:t>2</w:t>
        </w:r>
        <w:r w:rsidR="00F532E2" w:rsidRPr="00F532E2">
          <w:rPr>
            <w:noProof/>
            <w:sz w:val="20"/>
            <w:szCs w:val="28"/>
          </w:rPr>
          <w:fldChar w:fldCharType="end"/>
        </w:r>
      </w:p>
    </w:sdtContent>
  </w:sdt>
  <w:p w14:paraId="3E2EC1C1" w14:textId="77777777" w:rsidR="002829E1" w:rsidRPr="00BE68B8" w:rsidRDefault="002829E1" w:rsidP="00BE68B8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AF882" w14:textId="77777777" w:rsidR="002829E1" w:rsidRPr="003D07D4" w:rsidRDefault="00737CE7" w:rsidP="00C31506">
    <w:pPr>
      <w:autoSpaceDE w:val="0"/>
      <w:autoSpaceDN w:val="0"/>
      <w:adjustRightInd w:val="0"/>
      <w:spacing w:after="0" w:line="240" w:lineRule="auto"/>
      <w:jc w:val="right"/>
      <w:rPr>
        <w:rFonts w:asciiTheme="minorHAnsi" w:hAnsiTheme="minorHAnsi" w:cstheme="minorHAnsi"/>
        <w:color w:val="0F265D"/>
        <w:sz w:val="14"/>
        <w:szCs w:val="14"/>
        <w:lang w:eastAsia="en-GB"/>
      </w:rPr>
    </w:pPr>
    <w:r w:rsidRPr="003D07D4">
      <w:rPr>
        <w:rFonts w:asciiTheme="minorHAnsi" w:hAnsiTheme="minorHAnsi" w:cstheme="minorHAnsi"/>
        <w:color w:val="0F265D"/>
        <w:sz w:val="14"/>
        <w:szCs w:val="14"/>
        <w:lang w:eastAsia="en-GB"/>
      </w:rPr>
      <w:t>The GMC is a charity registered in</w:t>
    </w:r>
  </w:p>
  <w:p w14:paraId="76AC50BD" w14:textId="77777777" w:rsidR="002829E1" w:rsidRPr="003D07D4" w:rsidRDefault="00737CE7" w:rsidP="00C31506">
    <w:pPr>
      <w:autoSpaceDE w:val="0"/>
      <w:autoSpaceDN w:val="0"/>
      <w:adjustRightInd w:val="0"/>
      <w:spacing w:after="0" w:line="240" w:lineRule="auto"/>
      <w:jc w:val="right"/>
      <w:rPr>
        <w:rFonts w:asciiTheme="minorHAnsi" w:hAnsiTheme="minorHAnsi" w:cstheme="minorHAnsi"/>
        <w:color w:val="0F265D"/>
        <w:sz w:val="14"/>
        <w:szCs w:val="14"/>
        <w:lang w:eastAsia="en-GB"/>
      </w:rPr>
    </w:pPr>
    <w:r w:rsidRPr="003D07D4">
      <w:rPr>
        <w:rFonts w:asciiTheme="minorHAnsi" w:hAnsiTheme="minorHAnsi" w:cstheme="minorHAnsi"/>
        <w:color w:val="0F265D"/>
        <w:sz w:val="14"/>
        <w:szCs w:val="14"/>
        <w:lang w:eastAsia="en-GB"/>
      </w:rPr>
      <w:t>England and Wales (1089278)</w:t>
    </w:r>
  </w:p>
  <w:p w14:paraId="4BA267BB" w14:textId="77777777" w:rsidR="002829E1" w:rsidRPr="003D07D4" w:rsidRDefault="00737CE7" w:rsidP="00C31506">
    <w:pPr>
      <w:autoSpaceDE w:val="0"/>
      <w:autoSpaceDN w:val="0"/>
      <w:adjustRightInd w:val="0"/>
      <w:spacing w:after="0" w:line="240" w:lineRule="auto"/>
      <w:jc w:val="right"/>
      <w:rPr>
        <w:rFonts w:asciiTheme="minorHAnsi" w:hAnsiTheme="minorHAnsi" w:cstheme="minorHAnsi"/>
        <w:color w:val="0F265D"/>
        <w:sz w:val="14"/>
        <w:szCs w:val="14"/>
        <w:lang w:eastAsia="en-GB"/>
      </w:rPr>
    </w:pPr>
    <w:r w:rsidRPr="003D07D4">
      <w:rPr>
        <w:rFonts w:asciiTheme="minorHAnsi" w:hAnsiTheme="minorHAnsi" w:cstheme="minorHAnsi"/>
        <w:color w:val="0F265D"/>
        <w:sz w:val="14"/>
        <w:szCs w:val="14"/>
        <w:lang w:eastAsia="en-GB"/>
      </w:rPr>
      <w:t>and Scotland (SC037750)</w:t>
    </w:r>
    <w:r w:rsidR="00AC363C" w:rsidRPr="003D07D4">
      <w:rPr>
        <w:rFonts w:asciiTheme="minorHAnsi" w:hAnsiTheme="minorHAnsi" w:cstheme="minorHAnsi"/>
        <w:color w:val="0F265D"/>
        <w:sz w:val="14"/>
        <w:szCs w:val="14"/>
        <w:lang w:eastAsia="en-GB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87593" w14:textId="77777777" w:rsidR="00ED1A07" w:rsidRDefault="00ED1A07">
      <w:pPr>
        <w:spacing w:after="0" w:line="240" w:lineRule="auto"/>
      </w:pPr>
      <w:r>
        <w:separator/>
      </w:r>
    </w:p>
    <w:p w14:paraId="59A34445" w14:textId="77777777" w:rsidR="00ED1A07" w:rsidRDefault="00ED1A07"/>
    <w:p w14:paraId="677EE9EC" w14:textId="77777777" w:rsidR="00ED1A07" w:rsidRDefault="00ED1A07"/>
  </w:footnote>
  <w:footnote w:type="continuationSeparator" w:id="0">
    <w:p w14:paraId="74FB45B4" w14:textId="77777777" w:rsidR="00ED1A07" w:rsidRDefault="00ED1A07">
      <w:pPr>
        <w:spacing w:after="0" w:line="240" w:lineRule="auto"/>
      </w:pPr>
      <w:r>
        <w:continuationSeparator/>
      </w:r>
    </w:p>
    <w:p w14:paraId="66ADF1B7" w14:textId="77777777" w:rsidR="00ED1A07" w:rsidRDefault="00ED1A07"/>
    <w:p w14:paraId="3A1EE5E7" w14:textId="77777777" w:rsidR="00ED1A07" w:rsidRDefault="00ED1A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D0725" w14:textId="77777777" w:rsidR="002829E1" w:rsidRDefault="002829E1">
    <w:pPr>
      <w:spacing w:line="260" w:lineRule="exact"/>
      <w:rPr>
        <w:sz w:val="18"/>
      </w:rPr>
    </w:pPr>
  </w:p>
  <w:p w14:paraId="5417DAB3" w14:textId="77777777" w:rsidR="00A52F18" w:rsidRDefault="00BE68B8">
    <w:r>
      <w:rPr>
        <w:noProof/>
      </w:rPr>
      <w:drawing>
        <wp:inline distT="0" distB="0" distL="0" distR="0" wp14:anchorId="5C1D2F18" wp14:editId="66A49F1B">
          <wp:extent cx="6048375" cy="421640"/>
          <wp:effectExtent l="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48375" cy="421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2DF113" w14:textId="77777777" w:rsidR="00A52F18" w:rsidRDefault="00A52F1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E71EA" w14:textId="77777777" w:rsidR="002829E1" w:rsidRDefault="00737CE7">
    <w:pPr>
      <w:spacing w:line="80" w:lineRule="exact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0D3F648A" wp14:editId="5400C245">
          <wp:simplePos x="0" y="0"/>
          <wp:positionH relativeFrom="margin">
            <wp:align>right</wp:align>
          </wp:positionH>
          <wp:positionV relativeFrom="paragraph">
            <wp:posOffset>264160</wp:posOffset>
          </wp:positionV>
          <wp:extent cx="972000" cy="97200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000" cy="97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2895"/>
    <w:multiLevelType w:val="hybridMultilevel"/>
    <w:tmpl w:val="1F42A70C"/>
    <w:lvl w:ilvl="0" w:tplc="F0661BC6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164CC"/>
    <w:multiLevelType w:val="hybridMultilevel"/>
    <w:tmpl w:val="7AF8E204"/>
    <w:lvl w:ilvl="0" w:tplc="29CA7B0A">
      <w:start w:val="1"/>
      <w:numFmt w:val="bullet"/>
      <w:lvlText w:val=""/>
      <w:lvlJc w:val="left"/>
      <w:pPr>
        <w:ind w:left="1440" w:hanging="360"/>
      </w:pPr>
      <w:rPr>
        <w:rFonts w:ascii="Wingdings" w:hAnsi="Wingdings" w:hint="default"/>
        <w:color w:val="F392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306D1"/>
    <w:multiLevelType w:val="hybridMultilevel"/>
    <w:tmpl w:val="82CE7BF6"/>
    <w:lvl w:ilvl="0" w:tplc="29CA7B0A">
      <w:start w:val="1"/>
      <w:numFmt w:val="bullet"/>
      <w:lvlText w:val=""/>
      <w:lvlJc w:val="left"/>
      <w:pPr>
        <w:ind w:left="1077" w:hanging="360"/>
      </w:pPr>
      <w:rPr>
        <w:rFonts w:ascii="Wingdings" w:hAnsi="Wingdings" w:hint="default"/>
        <w:color w:val="F39200"/>
        <w:sz w:val="20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DA51C53"/>
    <w:multiLevelType w:val="hybridMultilevel"/>
    <w:tmpl w:val="AF40D1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CE544F"/>
    <w:multiLevelType w:val="hybridMultilevel"/>
    <w:tmpl w:val="6364838E"/>
    <w:lvl w:ilvl="0" w:tplc="1FE282C4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color w:val="F39200"/>
        <w:sz w:val="20"/>
        <w14:cntxtAlts w14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B168B"/>
    <w:multiLevelType w:val="hybridMultilevel"/>
    <w:tmpl w:val="1D4C3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61305"/>
    <w:multiLevelType w:val="hybridMultilevel"/>
    <w:tmpl w:val="E74E3824"/>
    <w:lvl w:ilvl="0" w:tplc="D562D358">
      <w:start w:val="1"/>
      <w:numFmt w:val="decimal"/>
      <w:pStyle w:val="BulletListNumbered"/>
      <w:lvlText w:val="%1"/>
      <w:lvlJc w:val="left"/>
      <w:pPr>
        <w:ind w:left="1440" w:hanging="360"/>
      </w:pPr>
      <w:rPr>
        <w:rFonts w:hint="default"/>
        <w:b/>
        <w:bCs/>
      </w:rPr>
    </w:lvl>
    <w:lvl w:ilvl="1" w:tplc="B07CF8A6">
      <w:start w:val="1"/>
      <w:numFmt w:val="lowerLetter"/>
      <w:pStyle w:val="BulletLetterLower"/>
      <w:lvlText w:val="%2"/>
      <w:lvlJc w:val="left"/>
      <w:pPr>
        <w:ind w:left="2160" w:hanging="360"/>
      </w:pPr>
      <w:rPr>
        <w:rFonts w:hint="default"/>
        <w:b/>
        <w:i w:val="0"/>
      </w:rPr>
    </w:lvl>
    <w:lvl w:ilvl="2" w:tplc="441EBDFE">
      <w:start w:val="1"/>
      <w:numFmt w:val="lowerLetter"/>
      <w:pStyle w:val="BulletLetterLowerIndent"/>
      <w:lvlText w:val="%3"/>
      <w:lvlJc w:val="left"/>
      <w:pPr>
        <w:ind w:left="2880" w:hanging="180"/>
      </w:pPr>
      <w:rPr>
        <w:rFonts w:hint="default"/>
        <w:b/>
        <w:i w:val="0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920CFD"/>
    <w:multiLevelType w:val="hybridMultilevel"/>
    <w:tmpl w:val="C8E69A18"/>
    <w:lvl w:ilvl="0" w:tplc="4446869E">
      <w:start w:val="1"/>
      <w:numFmt w:val="upperLetter"/>
      <w:lvlText w:val="%1"/>
      <w:lvlJc w:val="left"/>
      <w:pPr>
        <w:ind w:left="144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6A0360"/>
    <w:multiLevelType w:val="hybridMultilevel"/>
    <w:tmpl w:val="44003148"/>
    <w:lvl w:ilvl="0" w:tplc="29CA7B0A">
      <w:start w:val="1"/>
      <w:numFmt w:val="bullet"/>
      <w:lvlText w:val=""/>
      <w:lvlJc w:val="left"/>
      <w:pPr>
        <w:ind w:left="1440" w:hanging="360"/>
      </w:pPr>
      <w:rPr>
        <w:rFonts w:ascii="Wingdings" w:hAnsi="Wingdings" w:hint="default"/>
        <w:color w:val="F39200"/>
        <w:sz w:val="20"/>
      </w:rPr>
    </w:lvl>
    <w:lvl w:ilvl="1" w:tplc="FEBAE550">
      <w:start w:val="1"/>
      <w:numFmt w:val="bullet"/>
      <w:lvlText w:val="l"/>
      <w:lvlJc w:val="left"/>
      <w:pPr>
        <w:ind w:left="1440" w:hanging="360"/>
      </w:pPr>
      <w:rPr>
        <w:rFonts w:ascii="Wingdings" w:hAnsi="Wingdings" w:hint="default"/>
        <w:color w:val="F39200" w:themeColor="accent1"/>
      </w:rPr>
    </w:lvl>
    <w:lvl w:ilvl="2" w:tplc="29CA7B0A">
      <w:start w:val="1"/>
      <w:numFmt w:val="bullet"/>
      <w:lvlText w:val=""/>
      <w:lvlJc w:val="left"/>
      <w:pPr>
        <w:ind w:left="2160" w:hanging="360"/>
      </w:pPr>
      <w:rPr>
        <w:rFonts w:ascii="Wingdings" w:hAnsi="Wingdings" w:hint="default"/>
        <w:color w:val="F39200"/>
        <w:sz w:val="20"/>
      </w:rPr>
    </w:lvl>
    <w:lvl w:ilvl="3" w:tplc="29CA7B0A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color w:val="F39200"/>
        <w:sz w:val="20"/>
      </w:rPr>
    </w:lvl>
    <w:lvl w:ilvl="4" w:tplc="29CA7B0A">
      <w:start w:val="1"/>
      <w:numFmt w:val="bullet"/>
      <w:lvlText w:val=""/>
      <w:lvlJc w:val="left"/>
      <w:pPr>
        <w:ind w:left="3600" w:hanging="360"/>
      </w:pPr>
      <w:rPr>
        <w:rFonts w:ascii="Wingdings" w:hAnsi="Wingdings" w:hint="default"/>
        <w:color w:val="F39200"/>
        <w:sz w:val="20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D3963"/>
    <w:multiLevelType w:val="hybridMultilevel"/>
    <w:tmpl w:val="6D4EE790"/>
    <w:lvl w:ilvl="0" w:tplc="3806AC9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8E6AC8"/>
    <w:multiLevelType w:val="hybridMultilevel"/>
    <w:tmpl w:val="996EBA1A"/>
    <w:lvl w:ilvl="0" w:tplc="12BAAD88">
      <w:start w:val="1"/>
      <w:numFmt w:val="upperLetter"/>
      <w:pStyle w:val="BulletLetterUpper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F2B7D"/>
    <w:multiLevelType w:val="hybridMultilevel"/>
    <w:tmpl w:val="380A3D8E"/>
    <w:lvl w:ilvl="0" w:tplc="29CA7B0A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color w:val="F392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D0156"/>
    <w:multiLevelType w:val="hybridMultilevel"/>
    <w:tmpl w:val="D57219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E7370"/>
    <w:multiLevelType w:val="hybridMultilevel"/>
    <w:tmpl w:val="C26C5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3C1474"/>
    <w:multiLevelType w:val="hybridMultilevel"/>
    <w:tmpl w:val="CE867FAE"/>
    <w:lvl w:ilvl="0" w:tplc="7670232C">
      <w:start w:val="1"/>
      <w:numFmt w:val="lowerRoman"/>
      <w:pStyle w:val="BulletLetterRoman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C388CD4C">
      <w:start w:val="1"/>
      <w:numFmt w:val="lowerRoman"/>
      <w:pStyle w:val="BulletLetterRomanIndent"/>
      <w:lvlText w:val="%2"/>
      <w:lvlJc w:val="left"/>
      <w:pPr>
        <w:ind w:left="1440" w:hanging="360"/>
      </w:pPr>
      <w:rPr>
        <w:rFonts w:hint="default"/>
        <w:b/>
        <w:bCs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B583E"/>
    <w:multiLevelType w:val="hybridMultilevel"/>
    <w:tmpl w:val="27740A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0D23FB"/>
    <w:multiLevelType w:val="hybridMultilevel"/>
    <w:tmpl w:val="D90A16A6"/>
    <w:lvl w:ilvl="0" w:tplc="A34044FA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color w:val="F392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2410D0"/>
    <w:multiLevelType w:val="hybridMultilevel"/>
    <w:tmpl w:val="4462E664"/>
    <w:lvl w:ilvl="0" w:tplc="29CA7B0A">
      <w:start w:val="1"/>
      <w:numFmt w:val="bullet"/>
      <w:lvlText w:val=""/>
      <w:lvlJc w:val="left"/>
      <w:pPr>
        <w:ind w:left="1440" w:hanging="360"/>
      </w:pPr>
      <w:rPr>
        <w:rFonts w:ascii="Wingdings" w:hAnsi="Wingdings" w:hint="default"/>
        <w:color w:val="F392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C3275"/>
    <w:multiLevelType w:val="hybridMultilevel"/>
    <w:tmpl w:val="BA783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962F49"/>
    <w:multiLevelType w:val="hybridMultilevel"/>
    <w:tmpl w:val="05E47092"/>
    <w:lvl w:ilvl="0" w:tplc="F0661BC6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A66094"/>
    <w:multiLevelType w:val="hybridMultilevel"/>
    <w:tmpl w:val="A58C7792"/>
    <w:lvl w:ilvl="0" w:tplc="12D60542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5E69E3"/>
    <w:multiLevelType w:val="hybridMultilevel"/>
    <w:tmpl w:val="89F62E2E"/>
    <w:lvl w:ilvl="0" w:tplc="29CA7B0A">
      <w:start w:val="1"/>
      <w:numFmt w:val="bullet"/>
      <w:lvlText w:val=""/>
      <w:lvlJc w:val="left"/>
      <w:pPr>
        <w:tabs>
          <w:tab w:val="num" w:pos="284"/>
        </w:tabs>
        <w:ind w:left="227" w:hanging="227"/>
      </w:pPr>
      <w:rPr>
        <w:rFonts w:ascii="Wingdings" w:hAnsi="Wingdings" w:hint="default"/>
        <w:color w:val="F39200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270310"/>
    <w:multiLevelType w:val="hybridMultilevel"/>
    <w:tmpl w:val="402AE948"/>
    <w:lvl w:ilvl="0" w:tplc="D7C2D848">
      <w:start w:val="1"/>
      <w:numFmt w:val="bullet"/>
      <w:pStyle w:val="BulletPointList"/>
      <w:lvlText w:val=""/>
      <w:lvlJc w:val="left"/>
      <w:pPr>
        <w:ind w:left="720" w:hanging="360"/>
      </w:pPr>
      <w:rPr>
        <w:rFonts w:ascii="Wingdings" w:hAnsi="Wingdings" w:hint="default"/>
        <w:color w:val="F39200"/>
        <w:sz w:val="20"/>
      </w:rPr>
    </w:lvl>
    <w:lvl w:ilvl="1" w:tplc="E3A241DA">
      <w:start w:val="1"/>
      <w:numFmt w:val="bullet"/>
      <w:pStyle w:val="BulletPointListIndent"/>
      <w:lvlText w:val=""/>
      <w:lvlJc w:val="left"/>
      <w:pPr>
        <w:ind w:left="1440" w:hanging="360"/>
      </w:pPr>
      <w:rPr>
        <w:rFonts w:ascii="Wingdings" w:hAnsi="Wingdings" w:hint="default"/>
        <w:color w:val="F39200"/>
        <w:sz w:val="20"/>
      </w:rPr>
    </w:lvl>
    <w:lvl w:ilvl="2" w:tplc="B5644A94">
      <w:start w:val="1"/>
      <w:numFmt w:val="bullet"/>
      <w:pStyle w:val="BulletPointListIndent3"/>
      <w:lvlText w:val=""/>
      <w:lvlJc w:val="left"/>
      <w:pPr>
        <w:ind w:left="2160" w:hanging="360"/>
      </w:pPr>
      <w:rPr>
        <w:rFonts w:ascii="Wingdings" w:hAnsi="Wingdings" w:hint="default"/>
        <w:color w:val="F39200"/>
        <w:sz w:val="20"/>
      </w:rPr>
    </w:lvl>
    <w:lvl w:ilvl="3" w:tplc="EE223F3C">
      <w:start w:val="1"/>
      <w:numFmt w:val="bullet"/>
      <w:pStyle w:val="Bulletpointlistindent4"/>
      <w:lvlText w:val=""/>
      <w:lvlJc w:val="left"/>
      <w:pPr>
        <w:ind w:left="2880" w:hanging="360"/>
      </w:pPr>
      <w:rPr>
        <w:rFonts w:ascii="Wingdings" w:hAnsi="Wingdings" w:hint="default"/>
        <w:color w:val="F39200"/>
        <w:sz w:val="20"/>
      </w:rPr>
    </w:lvl>
    <w:lvl w:ilvl="4" w:tplc="29CA7B0A">
      <w:start w:val="1"/>
      <w:numFmt w:val="bullet"/>
      <w:lvlText w:val=""/>
      <w:lvlJc w:val="left"/>
      <w:pPr>
        <w:ind w:left="3600" w:hanging="360"/>
      </w:pPr>
      <w:rPr>
        <w:rFonts w:ascii="Wingdings" w:hAnsi="Wingdings" w:hint="default"/>
        <w:color w:val="F39200"/>
        <w:sz w:val="20"/>
      </w:rPr>
    </w:lvl>
    <w:lvl w:ilvl="5" w:tplc="29CA7B0A">
      <w:start w:val="1"/>
      <w:numFmt w:val="bullet"/>
      <w:lvlText w:val=""/>
      <w:lvlJc w:val="left"/>
      <w:pPr>
        <w:ind w:left="4320" w:hanging="360"/>
      </w:pPr>
      <w:rPr>
        <w:rFonts w:ascii="Wingdings" w:hAnsi="Wingdings" w:hint="default"/>
        <w:color w:val="F39200"/>
        <w:sz w:val="20"/>
      </w:rPr>
    </w:lvl>
    <w:lvl w:ilvl="6" w:tplc="EBBC4326">
      <w:numFmt w:val="bullet"/>
      <w:lvlText w:val="•"/>
      <w:lvlJc w:val="left"/>
      <w:pPr>
        <w:ind w:left="5400" w:hanging="720"/>
      </w:pPr>
      <w:rPr>
        <w:rFonts w:ascii="Calibri" w:eastAsiaTheme="minorHAnsi" w:hAnsi="Calibri" w:cs="Calibri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8B75C1"/>
    <w:multiLevelType w:val="hybridMultilevel"/>
    <w:tmpl w:val="85929AD2"/>
    <w:lvl w:ilvl="0" w:tplc="29CA7B0A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color w:val="F39200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091F88"/>
    <w:multiLevelType w:val="hybridMultilevel"/>
    <w:tmpl w:val="BD026D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1F2F34"/>
    <w:multiLevelType w:val="hybridMultilevel"/>
    <w:tmpl w:val="7EAAE5F8"/>
    <w:lvl w:ilvl="0" w:tplc="4506451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color w:val="F392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13"/>
  </w:num>
  <w:num w:numId="4">
    <w:abstractNumId w:val="11"/>
  </w:num>
  <w:num w:numId="5">
    <w:abstractNumId w:val="2"/>
  </w:num>
  <w:num w:numId="6">
    <w:abstractNumId w:val="25"/>
  </w:num>
  <w:num w:numId="7">
    <w:abstractNumId w:val="22"/>
  </w:num>
  <w:num w:numId="8">
    <w:abstractNumId w:val="1"/>
  </w:num>
  <w:num w:numId="9">
    <w:abstractNumId w:val="17"/>
  </w:num>
  <w:num w:numId="10">
    <w:abstractNumId w:val="3"/>
  </w:num>
  <w:num w:numId="11">
    <w:abstractNumId w:val="8"/>
  </w:num>
  <w:num w:numId="12">
    <w:abstractNumId w:val="23"/>
  </w:num>
  <w:num w:numId="13">
    <w:abstractNumId w:val="4"/>
  </w:num>
  <w:num w:numId="14">
    <w:abstractNumId w:val="24"/>
  </w:num>
  <w:num w:numId="15">
    <w:abstractNumId w:val="20"/>
  </w:num>
  <w:num w:numId="16">
    <w:abstractNumId w:val="7"/>
  </w:num>
  <w:num w:numId="17">
    <w:abstractNumId w:val="6"/>
  </w:num>
  <w:num w:numId="18">
    <w:abstractNumId w:val="10"/>
  </w:num>
  <w:num w:numId="19">
    <w:abstractNumId w:val="14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5"/>
  </w:num>
  <w:num w:numId="23">
    <w:abstractNumId w:val="19"/>
  </w:num>
  <w:num w:numId="24">
    <w:abstractNumId w:val="0"/>
  </w:num>
  <w:num w:numId="25">
    <w:abstractNumId w:val="12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characterSpacingControl w:val="doNotCompress"/>
  <w:hdrShapeDefaults>
    <o:shapedefaults v:ext="edit" spidmax="2050"/>
  </w:hdrShapeDefaults>
  <w:footnotePr>
    <w:numFmt w:val="chicago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A07"/>
    <w:rsid w:val="00041E6D"/>
    <w:rsid w:val="00073F51"/>
    <w:rsid w:val="00093A3B"/>
    <w:rsid w:val="000F4142"/>
    <w:rsid w:val="00122949"/>
    <w:rsid w:val="0013685D"/>
    <w:rsid w:val="00176C37"/>
    <w:rsid w:val="001C7D86"/>
    <w:rsid w:val="001F430A"/>
    <w:rsid w:val="002100DD"/>
    <w:rsid w:val="00223E4D"/>
    <w:rsid w:val="00240078"/>
    <w:rsid w:val="002829E1"/>
    <w:rsid w:val="002A447D"/>
    <w:rsid w:val="002B2608"/>
    <w:rsid w:val="002B6128"/>
    <w:rsid w:val="002C0D5E"/>
    <w:rsid w:val="002D34C6"/>
    <w:rsid w:val="002F5561"/>
    <w:rsid w:val="003014E9"/>
    <w:rsid w:val="00302AC4"/>
    <w:rsid w:val="003174C5"/>
    <w:rsid w:val="00320822"/>
    <w:rsid w:val="00350A7D"/>
    <w:rsid w:val="00354E68"/>
    <w:rsid w:val="00372DCE"/>
    <w:rsid w:val="003804FA"/>
    <w:rsid w:val="003942C7"/>
    <w:rsid w:val="003A02F2"/>
    <w:rsid w:val="003D07D4"/>
    <w:rsid w:val="003D5B1D"/>
    <w:rsid w:val="00401FD9"/>
    <w:rsid w:val="004335EA"/>
    <w:rsid w:val="00435C17"/>
    <w:rsid w:val="0049648A"/>
    <w:rsid w:val="004A3B0A"/>
    <w:rsid w:val="004F196F"/>
    <w:rsid w:val="00534645"/>
    <w:rsid w:val="00587A4B"/>
    <w:rsid w:val="005922CA"/>
    <w:rsid w:val="005A6C49"/>
    <w:rsid w:val="005C2553"/>
    <w:rsid w:val="005D50BF"/>
    <w:rsid w:val="005E0F3B"/>
    <w:rsid w:val="00613B8C"/>
    <w:rsid w:val="00621C24"/>
    <w:rsid w:val="006341DC"/>
    <w:rsid w:val="006717E1"/>
    <w:rsid w:val="006C593A"/>
    <w:rsid w:val="006F096B"/>
    <w:rsid w:val="00724188"/>
    <w:rsid w:val="00737CE7"/>
    <w:rsid w:val="00755DBA"/>
    <w:rsid w:val="00766579"/>
    <w:rsid w:val="00766655"/>
    <w:rsid w:val="007A523F"/>
    <w:rsid w:val="007C31E8"/>
    <w:rsid w:val="007E4E07"/>
    <w:rsid w:val="00810FF8"/>
    <w:rsid w:val="008419CB"/>
    <w:rsid w:val="008461DC"/>
    <w:rsid w:val="00891E50"/>
    <w:rsid w:val="008B0844"/>
    <w:rsid w:val="008B1715"/>
    <w:rsid w:val="009111A5"/>
    <w:rsid w:val="00913E2B"/>
    <w:rsid w:val="00923BEA"/>
    <w:rsid w:val="009875C3"/>
    <w:rsid w:val="009B30B4"/>
    <w:rsid w:val="00A11950"/>
    <w:rsid w:val="00A37B9A"/>
    <w:rsid w:val="00A47BF8"/>
    <w:rsid w:val="00A52F18"/>
    <w:rsid w:val="00A54BC5"/>
    <w:rsid w:val="00A63685"/>
    <w:rsid w:val="00A75C08"/>
    <w:rsid w:val="00AC363C"/>
    <w:rsid w:val="00AC76DA"/>
    <w:rsid w:val="00AD64C3"/>
    <w:rsid w:val="00AF1450"/>
    <w:rsid w:val="00B1132A"/>
    <w:rsid w:val="00B33B1A"/>
    <w:rsid w:val="00B736E9"/>
    <w:rsid w:val="00B74590"/>
    <w:rsid w:val="00BE68B8"/>
    <w:rsid w:val="00C673BC"/>
    <w:rsid w:val="00CD6A3B"/>
    <w:rsid w:val="00D053BB"/>
    <w:rsid w:val="00D161CF"/>
    <w:rsid w:val="00D80739"/>
    <w:rsid w:val="00D871F3"/>
    <w:rsid w:val="00D96806"/>
    <w:rsid w:val="00DA104F"/>
    <w:rsid w:val="00DB2D47"/>
    <w:rsid w:val="00E34BC1"/>
    <w:rsid w:val="00E83BC7"/>
    <w:rsid w:val="00E90160"/>
    <w:rsid w:val="00E90575"/>
    <w:rsid w:val="00EA0CF1"/>
    <w:rsid w:val="00EB05B4"/>
    <w:rsid w:val="00ED1A07"/>
    <w:rsid w:val="00F13006"/>
    <w:rsid w:val="00F30296"/>
    <w:rsid w:val="00F3629E"/>
    <w:rsid w:val="00F40AEA"/>
    <w:rsid w:val="00F419DF"/>
    <w:rsid w:val="00F532E2"/>
    <w:rsid w:val="00F5678E"/>
    <w:rsid w:val="00F604F3"/>
    <w:rsid w:val="00F60F0B"/>
    <w:rsid w:val="00F854E4"/>
    <w:rsid w:val="00FE6321"/>
    <w:rsid w:val="00FF706B"/>
    <w:rsid w:val="00F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9EFCB"/>
  <w15:chartTrackingRefBased/>
  <w15:docId w15:val="{BDEDB6B4-59F1-4A5B-A8B4-6EBA712D0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aliases w:val="z Do Not Use 1"/>
    <w:rsid w:val="00223E4D"/>
    <w:rPr>
      <w:rFonts w:ascii="Calibri" w:eastAsia="Times New Roman" w:hAnsi="Calibri" w:cs="Times New Roman"/>
      <w:color w:val="000000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qFormat/>
    <w:rsid w:val="009111A5"/>
    <w:pPr>
      <w:keepNext/>
      <w:spacing w:before="720" w:after="200" w:line="216" w:lineRule="auto"/>
      <w:outlineLvl w:val="0"/>
    </w:pPr>
    <w:rPr>
      <w:rFonts w:eastAsiaTheme="minorHAnsi" w:cs="Arial"/>
      <w:b/>
      <w:bCs/>
      <w:color w:val="156EA5" w:themeColor="text2"/>
      <w:kern w:val="32"/>
      <w:sz w:val="52"/>
      <w:szCs w:val="32"/>
    </w:rPr>
  </w:style>
  <w:style w:type="paragraph" w:styleId="Pealkiri2">
    <w:name w:val="heading 2"/>
    <w:basedOn w:val="Pealkiri1"/>
    <w:next w:val="Normaallaad"/>
    <w:link w:val="Pealkiri2Mrk"/>
    <w:qFormat/>
    <w:rsid w:val="004335EA"/>
    <w:pPr>
      <w:spacing w:before="560" w:after="100"/>
      <w:outlineLvl w:val="1"/>
    </w:pPr>
    <w:rPr>
      <w:iCs/>
      <w:sz w:val="42"/>
      <w:szCs w:val="28"/>
    </w:rPr>
  </w:style>
  <w:style w:type="paragraph" w:styleId="Pealkiri3">
    <w:name w:val="heading 3"/>
    <w:basedOn w:val="Normaallaad"/>
    <w:next w:val="Normaallaad"/>
    <w:link w:val="Pealkiri3Mrk"/>
    <w:qFormat/>
    <w:rsid w:val="00766655"/>
    <w:pPr>
      <w:keepNext/>
      <w:widowControl w:val="0"/>
      <w:autoSpaceDE w:val="0"/>
      <w:autoSpaceDN w:val="0"/>
      <w:spacing w:before="480" w:after="100" w:line="216" w:lineRule="auto"/>
      <w:outlineLvl w:val="2"/>
    </w:pPr>
    <w:rPr>
      <w:rFonts w:eastAsiaTheme="minorHAnsi" w:cs="Arial"/>
      <w:b/>
      <w:bCs/>
      <w:iCs/>
      <w:color w:val="156EA5" w:themeColor="text2"/>
      <w:sz w:val="36"/>
      <w:szCs w:val="26"/>
      <w:lang w:eastAsia="en-GB" w:bidi="en-GB"/>
    </w:rPr>
  </w:style>
  <w:style w:type="paragraph" w:styleId="Pealkiri4">
    <w:name w:val="heading 4"/>
    <w:basedOn w:val="Normaallaad"/>
    <w:next w:val="Normaallaad"/>
    <w:link w:val="Pealkiri4Mrk"/>
    <w:qFormat/>
    <w:rsid w:val="003014E9"/>
    <w:pPr>
      <w:keepNext/>
      <w:spacing w:before="400" w:after="100" w:line="216" w:lineRule="auto"/>
      <w:outlineLvl w:val="3"/>
    </w:pPr>
    <w:rPr>
      <w:rFonts w:eastAsiaTheme="minorHAnsi" w:cs="Tahoma"/>
      <w:b/>
      <w:bCs/>
      <w:color w:val="156EA5" w:themeColor="text2"/>
      <w:sz w:val="32"/>
      <w:szCs w:val="28"/>
    </w:rPr>
  </w:style>
  <w:style w:type="paragraph" w:styleId="Pealkiri5">
    <w:name w:val="heading 5"/>
    <w:aliases w:val="z Do Not Use 4"/>
    <w:basedOn w:val="Normaallaad"/>
    <w:next w:val="Normaallaad"/>
    <w:link w:val="Pealkiri5Mrk"/>
    <w:rsid w:val="00B1132A"/>
    <w:pPr>
      <w:spacing w:before="360" w:after="100"/>
      <w:outlineLvl w:val="4"/>
    </w:pPr>
    <w:rPr>
      <w:b/>
      <w:bCs/>
      <w:iCs/>
      <w:color w:val="2CA6C2" w:themeColor="background2"/>
      <w:sz w:val="28"/>
      <w:szCs w:val="26"/>
    </w:rPr>
  </w:style>
  <w:style w:type="paragraph" w:styleId="Pealkiri6">
    <w:name w:val="heading 6"/>
    <w:aliases w:val="z Do Not Use 6"/>
    <w:basedOn w:val="Normaallaad"/>
    <w:next w:val="Normaallaad"/>
    <w:link w:val="Pealkiri6Mrk"/>
    <w:uiPriority w:val="9"/>
    <w:semiHidden/>
    <w:unhideWhenUsed/>
    <w:rsid w:val="005E0F3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94800" w:themeColor="accent1" w:themeShade="7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GMCTable">
    <w:name w:val="GMC Table"/>
    <w:basedOn w:val="Normaaltabel"/>
    <w:uiPriority w:val="99"/>
    <w:rsid w:val="005D50BF"/>
    <w:pPr>
      <w:spacing w:after="0" w:line="240" w:lineRule="auto"/>
    </w:pPr>
    <w:rPr>
      <w:rFonts w:ascii="Calibri Light" w:hAnsi="Calibri Light"/>
      <w:sz w:val="24"/>
    </w:rPr>
    <w:tblPr>
      <w:tblBorders>
        <w:bottom w:val="single" w:sz="4" w:space="0" w:color="2CA6C2" w:themeColor="background2"/>
        <w:insideH w:val="single" w:sz="4" w:space="0" w:color="2CA6C2" w:themeColor="background2"/>
      </w:tblBorders>
    </w:tblPr>
    <w:tcPr>
      <w:vAlign w:val="center"/>
    </w:tcPr>
    <w:tblStylePr w:type="firstRow">
      <w:pPr>
        <w:jc w:val="left"/>
      </w:pPr>
      <w:rPr>
        <w:rFonts w:asciiTheme="minorHAnsi" w:hAnsiTheme="minorHAnsi"/>
        <w:b/>
        <w:i w:val="0"/>
        <w:color w:val="FFFFFF"/>
        <w:sz w:val="24"/>
        <w:u w:val="none"/>
      </w:rPr>
      <w:tblPr/>
      <w:tcPr>
        <w:shd w:val="clear" w:color="auto" w:fill="156EA5" w:themeFill="text2"/>
      </w:tcPr>
    </w:tblStylePr>
    <w:tblStylePr w:type="firstCol">
      <w:tblPr/>
      <w:tcPr>
        <w:tcBorders>
          <w:right w:val="nil"/>
        </w:tcBorders>
        <w:shd w:val="clear" w:color="auto" w:fill="DDF1FD" w:themeFill="background1"/>
      </w:tcPr>
    </w:tblStylePr>
  </w:style>
  <w:style w:type="character" w:customStyle="1" w:styleId="Pealkiri1Mrk">
    <w:name w:val="Pealkiri 1 Märk"/>
    <w:basedOn w:val="Liguvaikefont"/>
    <w:link w:val="Pealkiri1"/>
    <w:rsid w:val="009111A5"/>
    <w:rPr>
      <w:rFonts w:ascii="Calibri" w:hAnsi="Calibri" w:cs="Arial"/>
      <w:b/>
      <w:bCs/>
      <w:color w:val="156EA5" w:themeColor="text2"/>
      <w:kern w:val="32"/>
      <w:sz w:val="52"/>
      <w:szCs w:val="32"/>
    </w:rPr>
  </w:style>
  <w:style w:type="character" w:customStyle="1" w:styleId="Pealkiri2Mrk">
    <w:name w:val="Pealkiri 2 Märk"/>
    <w:basedOn w:val="Liguvaikefont"/>
    <w:link w:val="Pealkiri2"/>
    <w:rsid w:val="004335EA"/>
    <w:rPr>
      <w:rFonts w:ascii="Calibri" w:eastAsia="Times New Roman" w:hAnsi="Calibri" w:cs="Arial"/>
      <w:b/>
      <w:bCs/>
      <w:iCs/>
      <w:color w:val="156EA5" w:themeColor="text2"/>
      <w:kern w:val="32"/>
      <w:sz w:val="42"/>
      <w:szCs w:val="28"/>
    </w:rPr>
  </w:style>
  <w:style w:type="character" w:customStyle="1" w:styleId="Pealkiri3Mrk">
    <w:name w:val="Pealkiri 3 Märk"/>
    <w:basedOn w:val="Liguvaikefont"/>
    <w:link w:val="Pealkiri3"/>
    <w:rsid w:val="00766655"/>
    <w:rPr>
      <w:rFonts w:ascii="Calibri" w:hAnsi="Calibri" w:cs="Arial"/>
      <w:b/>
      <w:bCs/>
      <w:iCs/>
      <w:color w:val="156EA5" w:themeColor="text2"/>
      <w:sz w:val="36"/>
      <w:szCs w:val="26"/>
      <w:lang w:eastAsia="en-GB" w:bidi="en-GB"/>
    </w:rPr>
  </w:style>
  <w:style w:type="character" w:customStyle="1" w:styleId="Pealkiri4Mrk">
    <w:name w:val="Pealkiri 4 Märk"/>
    <w:basedOn w:val="Liguvaikefont"/>
    <w:link w:val="Pealkiri4"/>
    <w:rsid w:val="003014E9"/>
    <w:rPr>
      <w:rFonts w:ascii="Calibri" w:hAnsi="Calibri" w:cs="Tahoma"/>
      <w:b/>
      <w:bCs/>
      <w:color w:val="156EA5" w:themeColor="text2"/>
      <w:sz w:val="32"/>
      <w:szCs w:val="28"/>
    </w:rPr>
  </w:style>
  <w:style w:type="character" w:customStyle="1" w:styleId="Pealkiri5Mrk">
    <w:name w:val="Pealkiri 5 Märk"/>
    <w:aliases w:val="z Do Not Use 4 Märk"/>
    <w:basedOn w:val="Liguvaikefont"/>
    <w:link w:val="Pealkiri5"/>
    <w:rsid w:val="00B1132A"/>
    <w:rPr>
      <w:rFonts w:ascii="Calibri" w:eastAsia="Times New Roman" w:hAnsi="Calibri" w:cs="Times New Roman"/>
      <w:b/>
      <w:bCs/>
      <w:iCs/>
      <w:color w:val="2CA6C2" w:themeColor="background2"/>
      <w:sz w:val="28"/>
      <w:szCs w:val="26"/>
    </w:rPr>
  </w:style>
  <w:style w:type="paragraph" w:styleId="Pealdis">
    <w:name w:val="caption"/>
    <w:aliases w:val="z Do Not Use 2"/>
    <w:basedOn w:val="Normaallaad"/>
    <w:next w:val="Normaallaad"/>
    <w:rsid w:val="00F13006"/>
    <w:rPr>
      <w:b/>
      <w:bCs/>
      <w:i/>
      <w:szCs w:val="20"/>
    </w:rPr>
  </w:style>
  <w:style w:type="character" w:styleId="Tugev">
    <w:name w:val="Strong"/>
    <w:aliases w:val="z Do Not Use 3"/>
    <w:basedOn w:val="Liguvaikefont"/>
    <w:rsid w:val="005E0F3B"/>
    <w:rPr>
      <w:b/>
      <w:bCs/>
    </w:rPr>
  </w:style>
  <w:style w:type="paragraph" w:styleId="Pealkiri">
    <w:name w:val="Title"/>
    <w:aliases w:val="z Do Not Use 7"/>
    <w:basedOn w:val="Normaallaad"/>
    <w:next w:val="Normaallaad"/>
    <w:link w:val="PealkiriMrk"/>
    <w:uiPriority w:val="10"/>
    <w:rsid w:val="005E0F3B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Jalus">
    <w:name w:val="footer"/>
    <w:basedOn w:val="Normaallaad"/>
    <w:link w:val="JalusMrk"/>
    <w:uiPriority w:val="99"/>
    <w:rsid w:val="00F13006"/>
    <w:pPr>
      <w:tabs>
        <w:tab w:val="center" w:pos="4320"/>
        <w:tab w:val="right" w:pos="8640"/>
      </w:tabs>
    </w:pPr>
    <w:rPr>
      <w:sz w:val="18"/>
    </w:rPr>
  </w:style>
  <w:style w:type="character" w:customStyle="1" w:styleId="JalusMrk">
    <w:name w:val="Jalus Märk"/>
    <w:basedOn w:val="Liguvaikefont"/>
    <w:link w:val="Jalus"/>
    <w:uiPriority w:val="99"/>
    <w:rsid w:val="00F13006"/>
    <w:rPr>
      <w:rFonts w:ascii="Calibri Light" w:eastAsia="Times New Roman" w:hAnsi="Calibri Light" w:cs="Times New Roman"/>
      <w:color w:val="000000"/>
      <w:sz w:val="18"/>
      <w:szCs w:val="24"/>
    </w:rPr>
  </w:style>
  <w:style w:type="character" w:customStyle="1" w:styleId="PealkiriMrk">
    <w:name w:val="Pealkiri Märk"/>
    <w:aliases w:val="z Do Not Use 7 Märk"/>
    <w:basedOn w:val="Liguvaikefont"/>
    <w:link w:val="Pealkiri"/>
    <w:uiPriority w:val="10"/>
    <w:rsid w:val="005E0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aliases w:val="z Do Not Use 8"/>
    <w:basedOn w:val="Normaallaad"/>
    <w:next w:val="Normaallaad"/>
    <w:link w:val="AlapealkiriMrk"/>
    <w:uiPriority w:val="11"/>
    <w:rsid w:val="005E0F3B"/>
    <w:pPr>
      <w:numPr>
        <w:ilvl w:val="1"/>
      </w:numPr>
    </w:pPr>
    <w:rPr>
      <w:rFonts w:asciiTheme="minorHAnsi" w:eastAsiaTheme="minorEastAsia" w:hAnsiTheme="minorHAnsi" w:cstheme="minorBidi"/>
      <w:color w:val="2358D6" w:themeColor="text1" w:themeTint="A5"/>
      <w:spacing w:val="15"/>
      <w:sz w:val="22"/>
      <w:szCs w:val="22"/>
    </w:rPr>
  </w:style>
  <w:style w:type="character" w:customStyle="1" w:styleId="AlapealkiriMrk">
    <w:name w:val="Alapealkiri Märk"/>
    <w:aliases w:val="z Do Not Use 8 Märk"/>
    <w:basedOn w:val="Liguvaikefont"/>
    <w:link w:val="Alapealkiri"/>
    <w:uiPriority w:val="11"/>
    <w:rsid w:val="005E0F3B"/>
    <w:rPr>
      <w:rFonts w:eastAsiaTheme="minorEastAsia"/>
      <w:color w:val="2358D6" w:themeColor="text1" w:themeTint="A5"/>
      <w:spacing w:val="15"/>
    </w:rPr>
  </w:style>
  <w:style w:type="paragraph" w:customStyle="1" w:styleId="BulletPointList">
    <w:name w:val="Bullet Point List"/>
    <w:basedOn w:val="Normaallaad"/>
    <w:link w:val="BulletPointListChar"/>
    <w:qFormat/>
    <w:rsid w:val="00E34BC1"/>
    <w:pPr>
      <w:numPr>
        <w:numId w:val="7"/>
      </w:numPr>
      <w:spacing w:after="120"/>
      <w:ind w:left="425" w:hanging="425"/>
    </w:pPr>
  </w:style>
  <w:style w:type="table" w:styleId="Kontuurtabel">
    <w:name w:val="Table Grid"/>
    <w:basedOn w:val="Normaaltabel"/>
    <w:uiPriority w:val="39"/>
    <w:rsid w:val="005D5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lletPointListChar">
    <w:name w:val="Bullet Point List Char"/>
    <w:basedOn w:val="Liguvaikefont"/>
    <w:link w:val="BulletPointList"/>
    <w:rsid w:val="00E34BC1"/>
    <w:rPr>
      <w:rFonts w:ascii="Calibri" w:eastAsia="Times New Roman" w:hAnsi="Calibri" w:cs="Times New Roman"/>
      <w:color w:val="000000"/>
      <w:sz w:val="24"/>
      <w:szCs w:val="24"/>
    </w:rPr>
  </w:style>
  <w:style w:type="table" w:styleId="Heleruuttabel1rhk5">
    <w:name w:val="Grid Table 1 Light Accent 5"/>
    <w:basedOn w:val="Normaaltabel"/>
    <w:uiPriority w:val="46"/>
    <w:rsid w:val="00A75C0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accent5" w:themeTint="66"/>
        <w:left w:val="single" w:sz="4" w:space="0" w:color="999999" w:themeColor="accent5" w:themeTint="66"/>
        <w:bottom w:val="single" w:sz="4" w:space="0" w:color="999999" w:themeColor="accent5" w:themeTint="66"/>
        <w:right w:val="single" w:sz="4" w:space="0" w:color="999999" w:themeColor="accent5" w:themeTint="66"/>
        <w:insideH w:val="single" w:sz="4" w:space="0" w:color="999999" w:themeColor="accent5" w:themeTint="66"/>
        <w:insideV w:val="single" w:sz="4" w:space="0" w:color="9999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uttabel3rhk3">
    <w:name w:val="Grid Table 3 Accent 3"/>
    <w:basedOn w:val="Normaaltabel"/>
    <w:uiPriority w:val="48"/>
    <w:rsid w:val="00A75C08"/>
    <w:pPr>
      <w:spacing w:after="0" w:line="240" w:lineRule="auto"/>
    </w:pPr>
    <w:tblPr>
      <w:tblStyleRowBandSize w:val="1"/>
      <w:tblStyleColBandSize w:val="1"/>
      <w:tblBorders>
        <w:top w:val="single" w:sz="4" w:space="0" w:color="8892BE" w:themeColor="accent3" w:themeTint="99"/>
        <w:left w:val="single" w:sz="4" w:space="0" w:color="8892BE" w:themeColor="accent3" w:themeTint="99"/>
        <w:bottom w:val="single" w:sz="4" w:space="0" w:color="8892BE" w:themeColor="accent3" w:themeTint="99"/>
        <w:right w:val="single" w:sz="4" w:space="0" w:color="8892BE" w:themeColor="accent3" w:themeTint="99"/>
        <w:insideH w:val="single" w:sz="4" w:space="0" w:color="8892BE" w:themeColor="accent3" w:themeTint="99"/>
        <w:insideV w:val="single" w:sz="4" w:space="0" w:color="8892B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DDF1FD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DDF1FD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DDF1FD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DDF1FD" w:themeFill="background1"/>
      </w:tcPr>
    </w:tblStylePr>
    <w:tblStylePr w:type="band1Vert">
      <w:tblPr/>
      <w:tcPr>
        <w:shd w:val="clear" w:color="auto" w:fill="D7DAE9" w:themeFill="accent3" w:themeFillTint="33"/>
      </w:tcPr>
    </w:tblStylePr>
    <w:tblStylePr w:type="band1Horz">
      <w:tblPr/>
      <w:tcPr>
        <w:shd w:val="clear" w:color="auto" w:fill="D7DAE9" w:themeFill="accent3" w:themeFillTint="33"/>
      </w:tcPr>
    </w:tblStylePr>
    <w:tblStylePr w:type="neCell">
      <w:tblPr/>
      <w:tcPr>
        <w:tcBorders>
          <w:bottom w:val="single" w:sz="4" w:space="0" w:color="8892BE" w:themeColor="accent3" w:themeTint="99"/>
        </w:tcBorders>
      </w:tcPr>
    </w:tblStylePr>
    <w:tblStylePr w:type="nwCell">
      <w:tblPr/>
      <w:tcPr>
        <w:tcBorders>
          <w:bottom w:val="single" w:sz="4" w:space="0" w:color="8892BE" w:themeColor="accent3" w:themeTint="99"/>
        </w:tcBorders>
      </w:tcPr>
    </w:tblStylePr>
    <w:tblStylePr w:type="seCell">
      <w:tblPr/>
      <w:tcPr>
        <w:tcBorders>
          <w:top w:val="single" w:sz="4" w:space="0" w:color="8892BE" w:themeColor="accent3" w:themeTint="99"/>
        </w:tcBorders>
      </w:tcPr>
    </w:tblStylePr>
    <w:tblStylePr w:type="swCell">
      <w:tblPr/>
      <w:tcPr>
        <w:tcBorders>
          <w:top w:val="single" w:sz="4" w:space="0" w:color="8892BE" w:themeColor="accent3" w:themeTint="99"/>
        </w:tcBorders>
      </w:tcPr>
    </w:tblStylePr>
  </w:style>
  <w:style w:type="paragraph" w:customStyle="1" w:styleId="Footnote">
    <w:name w:val="Footnote"/>
    <w:basedOn w:val="Normaallaad"/>
    <w:link w:val="FootnoteChar"/>
    <w:qFormat/>
    <w:rsid w:val="00A11950"/>
    <w:pPr>
      <w:autoSpaceDE w:val="0"/>
      <w:autoSpaceDN w:val="0"/>
      <w:adjustRightInd w:val="0"/>
      <w:spacing w:after="0" w:line="240" w:lineRule="auto"/>
    </w:pPr>
    <w:rPr>
      <w:rFonts w:asciiTheme="majorHAnsi" w:eastAsiaTheme="minorHAnsi" w:hAnsiTheme="majorHAnsi" w:cstheme="majorHAnsi"/>
      <w:color w:val="auto"/>
      <w:sz w:val="20"/>
      <w:szCs w:val="18"/>
    </w:rPr>
  </w:style>
  <w:style w:type="character" w:customStyle="1" w:styleId="FootnoteChar">
    <w:name w:val="Footnote Char"/>
    <w:basedOn w:val="Liguvaikefont"/>
    <w:link w:val="Footnote"/>
    <w:rsid w:val="00A11950"/>
    <w:rPr>
      <w:rFonts w:asciiTheme="majorHAnsi" w:hAnsiTheme="majorHAnsi" w:cstheme="majorHAnsi"/>
      <w:sz w:val="20"/>
      <w:szCs w:val="18"/>
    </w:rPr>
  </w:style>
  <w:style w:type="paragraph" w:customStyle="1" w:styleId="BodyText1">
    <w:name w:val="Body Text1"/>
    <w:basedOn w:val="Normaallaad"/>
    <w:link w:val="BodytextChar"/>
    <w:qFormat/>
    <w:rsid w:val="00223E4D"/>
    <w:pPr>
      <w:widowControl w:val="0"/>
      <w:autoSpaceDE w:val="0"/>
      <w:autoSpaceDN w:val="0"/>
      <w:spacing w:before="120" w:after="120" w:line="240" w:lineRule="auto"/>
    </w:pPr>
    <w:rPr>
      <w:rFonts w:eastAsiaTheme="minorHAnsi" w:cs="Tahoma"/>
      <w:color w:val="auto"/>
      <w:szCs w:val="22"/>
      <w:lang w:eastAsia="en-GB" w:bidi="en-GB"/>
    </w:rPr>
  </w:style>
  <w:style w:type="paragraph" w:customStyle="1" w:styleId="CaptionStyle">
    <w:name w:val="Caption Style"/>
    <w:basedOn w:val="Normaallaad"/>
    <w:link w:val="CaptionStyleChar"/>
    <w:qFormat/>
    <w:rsid w:val="00B1132A"/>
    <w:rPr>
      <w:b/>
    </w:rPr>
  </w:style>
  <w:style w:type="character" w:customStyle="1" w:styleId="BodytextChar">
    <w:name w:val="Body text Char"/>
    <w:basedOn w:val="Liguvaikefont"/>
    <w:link w:val="BodyText1"/>
    <w:rsid w:val="00223E4D"/>
    <w:rPr>
      <w:rFonts w:ascii="Calibri" w:hAnsi="Calibri" w:cs="Tahoma"/>
      <w:sz w:val="24"/>
      <w:lang w:eastAsia="en-GB" w:bidi="en-GB"/>
    </w:rPr>
  </w:style>
  <w:style w:type="paragraph" w:customStyle="1" w:styleId="Charttitle">
    <w:name w:val="Chart title"/>
    <w:basedOn w:val="Pealkiri5"/>
    <w:link w:val="CharttitleChar"/>
    <w:qFormat/>
    <w:rsid w:val="004335EA"/>
    <w:pPr>
      <w:spacing w:line="240" w:lineRule="auto"/>
    </w:pPr>
  </w:style>
  <w:style w:type="character" w:customStyle="1" w:styleId="CaptionStyleChar">
    <w:name w:val="Caption Style Char"/>
    <w:basedOn w:val="Liguvaikefont"/>
    <w:link w:val="CaptionStyle"/>
    <w:rsid w:val="00B1132A"/>
    <w:rPr>
      <w:rFonts w:ascii="Calibri" w:eastAsia="Times New Roman" w:hAnsi="Calibri" w:cs="Times New Roman"/>
      <w:b/>
      <w:color w:val="000000"/>
      <w:sz w:val="24"/>
      <w:szCs w:val="24"/>
    </w:rPr>
  </w:style>
  <w:style w:type="paragraph" w:customStyle="1" w:styleId="BulletListNumbered">
    <w:name w:val="Bullet List Numbered"/>
    <w:basedOn w:val="Normaallaad"/>
    <w:link w:val="BulletListNumberedChar"/>
    <w:rsid w:val="00E34BC1"/>
    <w:pPr>
      <w:numPr>
        <w:numId w:val="17"/>
      </w:numPr>
      <w:spacing w:after="120"/>
      <w:ind w:left="425" w:hanging="425"/>
    </w:pPr>
  </w:style>
  <w:style w:type="character" w:customStyle="1" w:styleId="CharttitleChar">
    <w:name w:val="Chart title Char"/>
    <w:basedOn w:val="Pealkiri5Mrk"/>
    <w:link w:val="Charttitle"/>
    <w:rsid w:val="004335EA"/>
    <w:rPr>
      <w:rFonts w:ascii="Calibri" w:eastAsia="Times New Roman" w:hAnsi="Calibri" w:cs="Times New Roman"/>
      <w:b/>
      <w:bCs/>
      <w:iCs/>
      <w:color w:val="2CA6C2" w:themeColor="background2"/>
      <w:sz w:val="28"/>
      <w:szCs w:val="26"/>
    </w:rPr>
  </w:style>
  <w:style w:type="paragraph" w:customStyle="1" w:styleId="BulletLetterLowerIndent">
    <w:name w:val="Bullet Letter Lower Indent"/>
    <w:basedOn w:val="BulletLetterLower"/>
    <w:link w:val="BulletLetterLowerIndentChar"/>
    <w:rsid w:val="00F3629E"/>
    <w:pPr>
      <w:numPr>
        <w:ilvl w:val="2"/>
      </w:numPr>
      <w:ind w:left="851" w:hanging="425"/>
    </w:pPr>
  </w:style>
  <w:style w:type="character" w:customStyle="1" w:styleId="BulletListNumberedChar">
    <w:name w:val="Bullet List Numbered Char"/>
    <w:basedOn w:val="Liguvaikefont"/>
    <w:link w:val="BulletListNumbered"/>
    <w:rsid w:val="00E34BC1"/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BulletLetterUpper">
    <w:name w:val="Bullet Letter Upper"/>
    <w:basedOn w:val="BodyText1"/>
    <w:link w:val="BulletLetterUpperChar"/>
    <w:rsid w:val="00E34BC1"/>
    <w:pPr>
      <w:numPr>
        <w:numId w:val="18"/>
      </w:numPr>
      <w:ind w:left="425" w:hanging="425"/>
    </w:pPr>
  </w:style>
  <w:style w:type="character" w:styleId="Selgeltmrgatavviide">
    <w:name w:val="Intense Reference"/>
    <w:aliases w:val="z Do Not Use 15"/>
    <w:basedOn w:val="Liguvaikefont"/>
    <w:uiPriority w:val="32"/>
    <w:rsid w:val="00F3629E"/>
    <w:rPr>
      <w:b/>
      <w:bCs/>
      <w:smallCaps/>
      <w:color w:val="F39200" w:themeColor="accent1"/>
      <w:spacing w:val="5"/>
    </w:rPr>
  </w:style>
  <w:style w:type="paragraph" w:customStyle="1" w:styleId="BulletLetterRoman">
    <w:name w:val="Bullet Letter Roman"/>
    <w:basedOn w:val="BulletLetterUpper"/>
    <w:link w:val="BulletLetterRomanChar"/>
    <w:rsid w:val="00E34BC1"/>
    <w:pPr>
      <w:numPr>
        <w:numId w:val="19"/>
      </w:numPr>
      <w:ind w:left="425" w:hanging="425"/>
    </w:pPr>
  </w:style>
  <w:style w:type="character" w:customStyle="1" w:styleId="BulletLetterUpperChar">
    <w:name w:val="Bullet Letter Upper Char"/>
    <w:basedOn w:val="BodytextChar"/>
    <w:link w:val="BulletLetterUpper"/>
    <w:rsid w:val="00E34BC1"/>
    <w:rPr>
      <w:rFonts w:ascii="Calibri" w:eastAsia="Times New Roman" w:hAnsi="Calibri" w:cs="Times New Roman"/>
      <w:color w:val="000000"/>
      <w:sz w:val="24"/>
      <w:szCs w:val="24"/>
      <w:lang w:eastAsia="en-GB" w:bidi="en-GB"/>
    </w:rPr>
  </w:style>
  <w:style w:type="paragraph" w:customStyle="1" w:styleId="BulletPointListIndent">
    <w:name w:val="Bullet Point List Indent"/>
    <w:basedOn w:val="BulletPointList"/>
    <w:link w:val="BulletPointListIndentChar"/>
    <w:rsid w:val="00E34BC1"/>
    <w:pPr>
      <w:numPr>
        <w:ilvl w:val="1"/>
      </w:numPr>
      <w:ind w:left="850" w:hanging="425"/>
    </w:pPr>
  </w:style>
  <w:style w:type="character" w:customStyle="1" w:styleId="BulletLetterRomanChar">
    <w:name w:val="Bullet Letter Roman Char"/>
    <w:basedOn w:val="BulletLetterUpperChar"/>
    <w:link w:val="BulletLetterRoman"/>
    <w:rsid w:val="00E34BC1"/>
    <w:rPr>
      <w:rFonts w:ascii="Calibri" w:eastAsia="Times New Roman" w:hAnsi="Calibri" w:cs="Times New Roman"/>
      <w:color w:val="000000"/>
      <w:sz w:val="24"/>
      <w:szCs w:val="24"/>
      <w:lang w:eastAsia="en-GB" w:bidi="en-GB"/>
    </w:rPr>
  </w:style>
  <w:style w:type="paragraph" w:customStyle="1" w:styleId="BulletPointListIndent3">
    <w:name w:val="Bullet Point List Indent 3"/>
    <w:basedOn w:val="BulletPointListIndent"/>
    <w:link w:val="BulletPointListIndent3Char"/>
    <w:rsid w:val="003174C5"/>
    <w:pPr>
      <w:numPr>
        <w:ilvl w:val="2"/>
      </w:numPr>
      <w:ind w:left="1276" w:hanging="425"/>
    </w:pPr>
  </w:style>
  <w:style w:type="character" w:customStyle="1" w:styleId="BulletPointListIndentChar">
    <w:name w:val="Bullet Point List Indent Char"/>
    <w:basedOn w:val="BulletPointListChar"/>
    <w:link w:val="BulletPointListIndent"/>
    <w:rsid w:val="00E34BC1"/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Bulletpointlistindent4">
    <w:name w:val="Bullet point list indent 4"/>
    <w:basedOn w:val="BulletPointListIndent3"/>
    <w:link w:val="Bulletpointlistindent4Char"/>
    <w:rsid w:val="00E34BC1"/>
    <w:pPr>
      <w:numPr>
        <w:ilvl w:val="3"/>
      </w:numPr>
      <w:ind w:left="1701" w:hanging="425"/>
    </w:pPr>
  </w:style>
  <w:style w:type="character" w:customStyle="1" w:styleId="BulletPointListIndent3Char">
    <w:name w:val="Bullet Point List Indent 3 Char"/>
    <w:basedOn w:val="BulletPointListIndentChar"/>
    <w:link w:val="BulletPointListIndent3"/>
    <w:rsid w:val="003174C5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Bulletpointlistindent4Char">
    <w:name w:val="Bullet point list indent 4 Char"/>
    <w:basedOn w:val="BulletPointListIndent3Char"/>
    <w:link w:val="Bulletpointlistindent4"/>
    <w:rsid w:val="00E34BC1"/>
    <w:rPr>
      <w:rFonts w:ascii="Calibri" w:eastAsia="Times New Roman" w:hAnsi="Calibri" w:cs="Times New Roman"/>
      <w:color w:val="000000"/>
      <w:sz w:val="24"/>
      <w:szCs w:val="24"/>
    </w:rPr>
  </w:style>
  <w:style w:type="paragraph" w:styleId="Vahedeta">
    <w:name w:val="No Spacing"/>
    <w:aliases w:val="z Do Not Use 5"/>
    <w:uiPriority w:val="1"/>
    <w:rsid w:val="005E0F3B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Pealkiri6Mrk">
    <w:name w:val="Pealkiri 6 Märk"/>
    <w:aliases w:val="z Do Not Use 6 Märk"/>
    <w:basedOn w:val="Liguvaikefont"/>
    <w:link w:val="Pealkiri6"/>
    <w:uiPriority w:val="9"/>
    <w:semiHidden/>
    <w:rsid w:val="005E0F3B"/>
    <w:rPr>
      <w:rFonts w:asciiTheme="majorHAnsi" w:eastAsiaTheme="majorEastAsia" w:hAnsiTheme="majorHAnsi" w:cstheme="majorBidi"/>
      <w:color w:val="794800" w:themeColor="accent1" w:themeShade="7F"/>
      <w:sz w:val="24"/>
      <w:szCs w:val="24"/>
    </w:rPr>
  </w:style>
  <w:style w:type="character" w:styleId="Vaevumrgatavrhutus">
    <w:name w:val="Subtle Emphasis"/>
    <w:aliases w:val="z Do Not Use 9"/>
    <w:basedOn w:val="Liguvaikefont"/>
    <w:uiPriority w:val="19"/>
    <w:rsid w:val="005E0F3B"/>
    <w:rPr>
      <w:i/>
      <w:iCs/>
      <w:color w:val="1D49B2" w:themeColor="text1" w:themeTint="BF"/>
    </w:rPr>
  </w:style>
  <w:style w:type="character" w:styleId="Rhutus">
    <w:name w:val="Emphasis"/>
    <w:aliases w:val="z Do Not Use 10"/>
    <w:basedOn w:val="Liguvaikefont"/>
    <w:uiPriority w:val="20"/>
    <w:rsid w:val="005E0F3B"/>
    <w:rPr>
      <w:i/>
      <w:iCs/>
    </w:rPr>
  </w:style>
  <w:style w:type="character" w:styleId="Selgeltmrgatavrhutus">
    <w:name w:val="Intense Emphasis"/>
    <w:aliases w:val="z Do Not Use 11"/>
    <w:basedOn w:val="Liguvaikefont"/>
    <w:uiPriority w:val="21"/>
    <w:rsid w:val="005E0F3B"/>
    <w:rPr>
      <w:i/>
      <w:iCs/>
      <w:color w:val="F39200" w:themeColor="accent1"/>
    </w:rPr>
  </w:style>
  <w:style w:type="paragraph" w:styleId="Tsitaat">
    <w:name w:val="Quote"/>
    <w:aliases w:val="z Do Not Use 12"/>
    <w:basedOn w:val="Normaallaad"/>
    <w:next w:val="Normaallaad"/>
    <w:link w:val="TsitaatMrk"/>
    <w:uiPriority w:val="29"/>
    <w:rsid w:val="005E0F3B"/>
    <w:pPr>
      <w:spacing w:before="200"/>
      <w:ind w:left="864" w:right="864"/>
      <w:jc w:val="center"/>
    </w:pPr>
    <w:rPr>
      <w:i/>
      <w:iCs/>
      <w:color w:val="1D49B2" w:themeColor="text1" w:themeTint="BF"/>
    </w:rPr>
  </w:style>
  <w:style w:type="character" w:customStyle="1" w:styleId="TsitaatMrk">
    <w:name w:val="Tsitaat Märk"/>
    <w:aliases w:val="z Do Not Use 12 Märk"/>
    <w:basedOn w:val="Liguvaikefont"/>
    <w:link w:val="Tsitaat"/>
    <w:uiPriority w:val="29"/>
    <w:rsid w:val="005E0F3B"/>
    <w:rPr>
      <w:rFonts w:ascii="Calibri" w:eastAsia="Times New Roman" w:hAnsi="Calibri" w:cs="Times New Roman"/>
      <w:i/>
      <w:iCs/>
      <w:color w:val="1D49B2" w:themeColor="text1" w:themeTint="BF"/>
      <w:sz w:val="24"/>
      <w:szCs w:val="24"/>
    </w:rPr>
  </w:style>
  <w:style w:type="paragraph" w:styleId="Selgeltmrgatavtsitaat">
    <w:name w:val="Intense Quote"/>
    <w:aliases w:val="z Do Not Use 13"/>
    <w:basedOn w:val="Normaallaad"/>
    <w:next w:val="Normaallaad"/>
    <w:link w:val="SelgeltmrgatavtsitaatMrk"/>
    <w:uiPriority w:val="30"/>
    <w:rsid w:val="005E0F3B"/>
    <w:pPr>
      <w:pBdr>
        <w:top w:val="single" w:sz="4" w:space="10" w:color="F39200" w:themeColor="accent1"/>
        <w:bottom w:val="single" w:sz="4" w:space="10" w:color="F39200" w:themeColor="accent1"/>
      </w:pBdr>
      <w:spacing w:before="360" w:after="360"/>
      <w:ind w:left="864" w:right="864"/>
      <w:jc w:val="center"/>
    </w:pPr>
    <w:rPr>
      <w:i/>
      <w:iCs/>
      <w:color w:val="F39200" w:themeColor="accent1"/>
    </w:rPr>
  </w:style>
  <w:style w:type="character" w:customStyle="1" w:styleId="SelgeltmrgatavtsitaatMrk">
    <w:name w:val="Selgelt märgatav tsitaat Märk"/>
    <w:aliases w:val="z Do Not Use 13 Märk"/>
    <w:basedOn w:val="Liguvaikefont"/>
    <w:link w:val="Selgeltmrgatavtsitaat"/>
    <w:uiPriority w:val="30"/>
    <w:rsid w:val="005E0F3B"/>
    <w:rPr>
      <w:rFonts w:ascii="Calibri" w:eastAsia="Times New Roman" w:hAnsi="Calibri" w:cs="Times New Roman"/>
      <w:i/>
      <w:iCs/>
      <w:color w:val="F39200" w:themeColor="accent1"/>
      <w:sz w:val="24"/>
      <w:szCs w:val="24"/>
    </w:rPr>
  </w:style>
  <w:style w:type="character" w:styleId="Vaevumrgatavviide">
    <w:name w:val="Subtle Reference"/>
    <w:aliases w:val="z Do Not Use 14"/>
    <w:basedOn w:val="Liguvaikefont"/>
    <w:uiPriority w:val="31"/>
    <w:rsid w:val="005E0F3B"/>
    <w:rPr>
      <w:smallCaps/>
      <w:color w:val="2358D6" w:themeColor="text1" w:themeTint="A5"/>
    </w:rPr>
  </w:style>
  <w:style w:type="character" w:styleId="Raamatupealkiri">
    <w:name w:val="Book Title"/>
    <w:aliases w:val="z Do Not Use 16"/>
    <w:basedOn w:val="Liguvaikefont"/>
    <w:uiPriority w:val="33"/>
    <w:rsid w:val="00F3629E"/>
    <w:rPr>
      <w:b/>
      <w:bCs/>
      <w:i/>
      <w:iCs/>
      <w:spacing w:val="5"/>
    </w:rPr>
  </w:style>
  <w:style w:type="paragraph" w:styleId="Loendilik">
    <w:name w:val="List Paragraph"/>
    <w:aliases w:val="z Do Not Use 17"/>
    <w:basedOn w:val="Normaallaad"/>
    <w:uiPriority w:val="34"/>
    <w:qFormat/>
    <w:rsid w:val="00F3629E"/>
    <w:pPr>
      <w:ind w:left="720"/>
      <w:contextualSpacing/>
    </w:pPr>
  </w:style>
  <w:style w:type="paragraph" w:customStyle="1" w:styleId="BulletLetterRomanIndent">
    <w:name w:val="Bullet Letter Roman Indent"/>
    <w:basedOn w:val="BulletLetterRoman"/>
    <w:link w:val="BulletLetterRomanIndentChar"/>
    <w:rsid w:val="00F3629E"/>
    <w:pPr>
      <w:numPr>
        <w:ilvl w:val="1"/>
      </w:numPr>
      <w:ind w:left="851" w:hanging="425"/>
    </w:pPr>
  </w:style>
  <w:style w:type="paragraph" w:customStyle="1" w:styleId="BulletLetterLower">
    <w:name w:val="Bullet Letter Lower"/>
    <w:basedOn w:val="Normaallaad"/>
    <w:link w:val="BulletLetterLowerChar"/>
    <w:rsid w:val="00E34BC1"/>
    <w:pPr>
      <w:numPr>
        <w:ilvl w:val="1"/>
        <w:numId w:val="17"/>
      </w:numPr>
      <w:spacing w:after="120"/>
      <w:ind w:left="425" w:hanging="425"/>
    </w:pPr>
  </w:style>
  <w:style w:type="character" w:customStyle="1" w:styleId="BulletLetterLowerIndentChar">
    <w:name w:val="Bullet Letter Lower Indent Char"/>
    <w:basedOn w:val="BulletLetterLowerChar"/>
    <w:link w:val="BulletLetterLowerIndent"/>
    <w:rsid w:val="00F3629E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BulletLetterLowerChar">
    <w:name w:val="Bullet Letter Lower Char"/>
    <w:basedOn w:val="Liguvaikefont"/>
    <w:link w:val="BulletLetterLower"/>
    <w:rsid w:val="00E34BC1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BulletLetterRomanIndentChar">
    <w:name w:val="Bullet Letter Roman Indent Char"/>
    <w:basedOn w:val="BulletLetterRomanChar"/>
    <w:link w:val="BulletLetterRomanIndent"/>
    <w:rsid w:val="00F3629E"/>
    <w:rPr>
      <w:rFonts w:ascii="Calibri" w:eastAsia="Times New Roman" w:hAnsi="Calibri" w:cs="Times New Roman"/>
      <w:color w:val="000000"/>
      <w:sz w:val="24"/>
      <w:szCs w:val="24"/>
      <w:lang w:eastAsia="en-GB" w:bidi="en-GB"/>
    </w:rPr>
  </w:style>
  <w:style w:type="paragraph" w:styleId="Pis">
    <w:name w:val="header"/>
    <w:basedOn w:val="Normaallaad"/>
    <w:link w:val="PisMrk"/>
    <w:unhideWhenUsed/>
    <w:rsid w:val="00BE6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rsid w:val="00BE68B8"/>
    <w:rPr>
      <w:rFonts w:ascii="Calibri" w:eastAsia="Times New Roman" w:hAnsi="Calibri" w:cs="Times New Roman"/>
      <w:color w:val="000000"/>
      <w:sz w:val="24"/>
      <w:szCs w:val="24"/>
    </w:rPr>
  </w:style>
  <w:style w:type="paragraph" w:styleId="Redaktsioon">
    <w:name w:val="Revision"/>
    <w:hidden/>
    <w:uiPriority w:val="99"/>
    <w:semiHidden/>
    <w:rsid w:val="00D053BB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character" w:styleId="Kommentaariviide">
    <w:name w:val="annotation reference"/>
    <w:basedOn w:val="Liguvaikefont"/>
    <w:uiPriority w:val="99"/>
    <w:semiHidden/>
    <w:unhideWhenUsed/>
    <w:rsid w:val="002829E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2829E1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2829E1"/>
    <w:rPr>
      <w:rFonts w:ascii="Calibri" w:eastAsia="Times New Roman" w:hAnsi="Calibri" w:cs="Times New Roman"/>
      <w:color w:val="000000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2829E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2829E1"/>
    <w:rPr>
      <w:rFonts w:ascii="Calibri" w:eastAsia="Times New Roman" w:hAnsi="Calibri" w:cs="Times New Roman"/>
      <w:b/>
      <w:bCs/>
      <w:color w:val="000000"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D96806"/>
    <w:rPr>
      <w:color w:val="2CA6C2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D96806"/>
    <w:rPr>
      <w:color w:val="605E5C"/>
      <w:shd w:val="clear" w:color="auto" w:fill="E1DFDD"/>
    </w:rPr>
  </w:style>
  <w:style w:type="character" w:styleId="Kohatitetekst">
    <w:name w:val="Placeholder Text"/>
    <w:basedOn w:val="Liguvaikefont"/>
    <w:uiPriority w:val="99"/>
    <w:semiHidden/>
    <w:rsid w:val="00F604F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GMCTemplates\GMC%20General.dotx" TargetMode="External"/></Relationships>
</file>

<file path=word/theme/theme1.xml><?xml version="1.0" encoding="utf-8"?>
<a:theme xmlns:a="http://schemas.openxmlformats.org/drawingml/2006/main" name="Office Theme">
  <a:themeElements>
    <a:clrScheme name="GMC Colours">
      <a:dk1>
        <a:srgbClr val="0F265C"/>
      </a:dk1>
      <a:lt1>
        <a:srgbClr val="DDF1FD"/>
      </a:lt1>
      <a:dk2>
        <a:srgbClr val="156EA5"/>
      </a:dk2>
      <a:lt2>
        <a:srgbClr val="2CA6C2"/>
      </a:lt2>
      <a:accent1>
        <a:srgbClr val="F39200"/>
      </a:accent1>
      <a:accent2>
        <a:srgbClr val="7CA72B"/>
      </a:accent2>
      <a:accent3>
        <a:srgbClr val="485485"/>
      </a:accent3>
      <a:accent4>
        <a:srgbClr val="FFF5E9"/>
      </a:accent4>
      <a:accent5>
        <a:srgbClr val="000000"/>
      </a:accent5>
      <a:accent6>
        <a:srgbClr val="FFFFFF"/>
      </a:accent6>
      <a:hlink>
        <a:srgbClr val="2CA6C2"/>
      </a:hlink>
      <a:folHlink>
        <a:srgbClr val="48548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E57910E867A408A6ECA161D10FBE8" ma:contentTypeVersion="5" ma:contentTypeDescription="Create a new document." ma:contentTypeScope="" ma:versionID="649f64d224c542e9eac3112370559aa3">
  <xsd:schema xmlns:xsd="http://www.w3.org/2001/XMLSchema" xmlns:xs="http://www.w3.org/2001/XMLSchema" xmlns:p="http://schemas.microsoft.com/office/2006/metadata/properties" xmlns:ns2="db9e56bb-7a88-4bc0-871a-331a353295c3" xmlns:ns3="af5d46ab-e901-4201-8eea-273c31a25ac3" targetNamespace="http://schemas.microsoft.com/office/2006/metadata/properties" ma:root="true" ma:fieldsID="047996b1aba20ac22d1dd132d7bc2520" ns2:_="" ns3:_="">
    <xsd:import namespace="db9e56bb-7a88-4bc0-871a-331a353295c3"/>
    <xsd:import namespace="af5d46ab-e901-4201-8eea-273c31a25ac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e56bb-7a88-4bc0-871a-331a353295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d46ab-e901-4201-8eea-273c31a25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b9e56bb-7a88-4bc0-871a-331a353295c3">KFS3VSS5MWWX-469314745-10</_dlc_DocId>
    <_dlc_DocIdUrl xmlns="db9e56bb-7a88-4bc0-871a-331a353295c3">
      <Url>https://genmedcouncil.sharepoint.com/sites/Branding/_layouts/15/DocIdRedir.aspx?ID=KFS3VSS5MWWX-469314745-10</Url>
      <Description>KFS3VSS5MWWX-469314745-10</Description>
    </_dlc_DocIdUrl>
  </documentManagement>
</p:properties>
</file>

<file path=customXml/itemProps1.xml><?xml version="1.0" encoding="utf-8"?>
<ds:datastoreItem xmlns:ds="http://schemas.openxmlformats.org/officeDocument/2006/customXml" ds:itemID="{D3D2AE82-8710-496F-B67A-E7F71A9E4A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9e56bb-7a88-4bc0-871a-331a353295c3"/>
    <ds:schemaRef ds:uri="af5d46ab-e901-4201-8eea-273c31a25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A5DF30-594E-479E-BA72-C276EEF51C5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94A063C-65D1-4C9D-9EBE-BA31989FE3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4BBB6D-DC7C-4A58-B3E4-D211E4828CC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A75E0B5-7BE8-43C3-9FCC-61535B44DDC6}">
  <ds:schemaRefs>
    <ds:schemaRef ds:uri="http://schemas.microsoft.com/office/2006/metadata/properties"/>
    <ds:schemaRef ds:uri="http://schemas.microsoft.com/office/infopath/2007/PartnerControls"/>
    <ds:schemaRef ds:uri="db9e56bb-7a88-4bc0-871a-331a353295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GMC General</Template>
  <TotalTime>6</TotalTime>
  <Pages>3</Pages>
  <Words>510</Words>
  <Characters>2961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Riddell (0161 923 6381)</dc:creator>
  <cp:keywords/>
  <dc:description/>
  <cp:lastModifiedBy>Liina Saar</cp:lastModifiedBy>
  <cp:revision>2</cp:revision>
  <dcterms:created xsi:type="dcterms:W3CDTF">2025-01-17T12:28:00Z</dcterms:created>
  <dcterms:modified xsi:type="dcterms:W3CDTF">2025-01-17T12:28:00Z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0x010100E94E57910E867A408A6ECA161D10FBE8</vt:lpwstr>
  </property>
  <property fmtid="{D5CDD505-2E9C-101B-9397-08002B2CF9AE}" pid="3" name="_dlc_DocIdItemGuid">
    <vt:lpwstr>ed9ede76-4971-4d02-9c8c-889587ce27ad</vt:lpwstr>
  </property>
</Properties>
</file>